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15" w:rsidRPr="002959CE" w:rsidRDefault="004B6445" w:rsidP="00B97D15">
      <w:pPr>
        <w:pStyle w:val="Sinespaciado"/>
        <w:jc w:val="center"/>
        <w:rPr>
          <w:rFonts w:cstheme="minorHAnsi"/>
          <w:b/>
          <w:sz w:val="24"/>
          <w:szCs w:val="24"/>
        </w:rPr>
      </w:pPr>
      <w:r>
        <w:rPr>
          <w:rFonts w:cstheme="minorHAnsi"/>
          <w:b/>
          <w:sz w:val="24"/>
          <w:szCs w:val="24"/>
        </w:rPr>
        <w:t>SERVICIO</w:t>
      </w:r>
    </w:p>
    <w:p w:rsidR="00B97D15" w:rsidRPr="002959CE" w:rsidRDefault="00B97D15" w:rsidP="00B97D15">
      <w:pPr>
        <w:pStyle w:val="Sinespaciado"/>
        <w:jc w:val="center"/>
        <w:rPr>
          <w:rFonts w:cstheme="minorHAnsi"/>
          <w:b/>
          <w:sz w:val="24"/>
          <w:szCs w:val="24"/>
        </w:rPr>
      </w:pPr>
      <w:r w:rsidRPr="002959CE">
        <w:rPr>
          <w:rFonts w:cstheme="minorHAnsi"/>
          <w:b/>
          <w:sz w:val="24"/>
          <w:szCs w:val="24"/>
        </w:rPr>
        <w:t>ATENCIÓN A ESTUDIANTES BECADOS</w:t>
      </w:r>
    </w:p>
    <w:p w:rsidR="00B97D15" w:rsidRPr="002959CE" w:rsidRDefault="00B97D15" w:rsidP="00B97D15">
      <w:pPr>
        <w:pStyle w:val="Sinespaciado"/>
        <w:jc w:val="center"/>
        <w:rPr>
          <w:rFonts w:cstheme="minorHAnsi"/>
          <w:b/>
          <w:sz w:val="24"/>
          <w:szCs w:val="24"/>
        </w:rPr>
      </w:pPr>
      <w:r w:rsidRPr="002959CE">
        <w:rPr>
          <w:rFonts w:cstheme="minorHAnsi"/>
          <w:b/>
          <w:sz w:val="24"/>
          <w:szCs w:val="24"/>
        </w:rPr>
        <w:t>DEPARTAMENTO DE DESARROLLO ESTUDIANTIL</w:t>
      </w:r>
    </w:p>
    <w:p w:rsidR="00B97D15" w:rsidRPr="002959CE" w:rsidRDefault="00B97D15" w:rsidP="00466D6A">
      <w:pPr>
        <w:pStyle w:val="Sinespaciado"/>
        <w:rPr>
          <w:sz w:val="24"/>
          <w:szCs w:val="24"/>
        </w:rPr>
      </w:pPr>
    </w:p>
    <w:p w:rsidR="00466D6A" w:rsidRPr="002959CE" w:rsidRDefault="00466D6A" w:rsidP="00466D6A">
      <w:pPr>
        <w:pStyle w:val="Sinespaciado"/>
        <w:rPr>
          <w:b/>
          <w:sz w:val="24"/>
          <w:szCs w:val="24"/>
        </w:rPr>
      </w:pPr>
      <w:r w:rsidRPr="002959CE">
        <w:rPr>
          <w:b/>
          <w:sz w:val="24"/>
          <w:szCs w:val="24"/>
        </w:rPr>
        <w:t>PRESENTACIÓN</w:t>
      </w:r>
    </w:p>
    <w:p w:rsidR="00466D6A" w:rsidRPr="002959CE" w:rsidRDefault="00466D6A" w:rsidP="00466D6A">
      <w:pPr>
        <w:pStyle w:val="Sinespaciado"/>
        <w:rPr>
          <w:sz w:val="24"/>
          <w:szCs w:val="24"/>
        </w:rPr>
      </w:pPr>
    </w:p>
    <w:p w:rsidR="00466D6A" w:rsidRPr="002959CE" w:rsidRDefault="00466D6A" w:rsidP="00B97D15">
      <w:pPr>
        <w:pStyle w:val="Sinespaciado"/>
        <w:jc w:val="both"/>
        <w:rPr>
          <w:sz w:val="24"/>
          <w:szCs w:val="24"/>
        </w:rPr>
      </w:pPr>
      <w:r w:rsidRPr="002959CE">
        <w:rPr>
          <w:sz w:val="24"/>
          <w:szCs w:val="24"/>
        </w:rPr>
        <w:t xml:space="preserve">El programa de Becas de la Universidad EAFIT se enmarca dentro de las acciones de proyección social </w:t>
      </w:r>
      <w:r w:rsidR="00B97D15" w:rsidRPr="002959CE">
        <w:rPr>
          <w:sz w:val="24"/>
          <w:szCs w:val="24"/>
        </w:rPr>
        <w:t xml:space="preserve">de la Universidad </w:t>
      </w:r>
      <w:r w:rsidRPr="002959CE">
        <w:rPr>
          <w:sz w:val="24"/>
          <w:szCs w:val="24"/>
        </w:rPr>
        <w:t>que contribuyen a fundamentar la ed</w:t>
      </w:r>
      <w:r w:rsidR="00B97D15" w:rsidRPr="002959CE">
        <w:rPr>
          <w:sz w:val="24"/>
          <w:szCs w:val="24"/>
        </w:rPr>
        <w:t>ucación como esencial</w:t>
      </w:r>
      <w:r w:rsidRPr="002959CE">
        <w:rPr>
          <w:sz w:val="24"/>
          <w:szCs w:val="24"/>
        </w:rPr>
        <w:t>, y dentro de la política del mutuo cuidado de la Dirección de Desarrollo Humano, desde la cual se promueve la responsabili</w:t>
      </w:r>
      <w:r w:rsidR="004B6445">
        <w:rPr>
          <w:sz w:val="24"/>
          <w:szCs w:val="24"/>
        </w:rPr>
        <w:t xml:space="preserve">dad </w:t>
      </w:r>
      <w:r w:rsidRPr="002959CE">
        <w:rPr>
          <w:sz w:val="24"/>
          <w:szCs w:val="24"/>
        </w:rPr>
        <w:t xml:space="preserve">de la comunidad universitaria sobre su bienestar. </w:t>
      </w:r>
    </w:p>
    <w:p w:rsidR="000C71B3" w:rsidRPr="002959CE" w:rsidRDefault="000C71B3" w:rsidP="00B97D15">
      <w:pPr>
        <w:pStyle w:val="Sinespaciado"/>
        <w:jc w:val="both"/>
        <w:rPr>
          <w:sz w:val="24"/>
          <w:szCs w:val="24"/>
        </w:rPr>
      </w:pPr>
    </w:p>
    <w:p w:rsidR="00466D6A" w:rsidRPr="002959CE" w:rsidRDefault="00466D6A" w:rsidP="00B97D15">
      <w:pPr>
        <w:pStyle w:val="Sinespaciado"/>
        <w:jc w:val="both"/>
        <w:rPr>
          <w:sz w:val="24"/>
          <w:szCs w:val="24"/>
        </w:rPr>
      </w:pPr>
      <w:r w:rsidRPr="002959CE">
        <w:rPr>
          <w:sz w:val="24"/>
          <w:szCs w:val="24"/>
        </w:rPr>
        <w:t xml:space="preserve">Así, el Departamento de Beneficios y Compensación de la Dirección de Desarrollo Humano administra el programa de becas, </w:t>
      </w:r>
      <w:r w:rsidR="00B97D15" w:rsidRPr="002959CE">
        <w:rPr>
          <w:sz w:val="24"/>
          <w:szCs w:val="24"/>
        </w:rPr>
        <w:t>y</w:t>
      </w:r>
      <w:r w:rsidRPr="002959CE">
        <w:rPr>
          <w:sz w:val="24"/>
          <w:szCs w:val="24"/>
        </w:rPr>
        <w:t xml:space="preserve"> el Departamento de Desarrollo Estudiantil apoya </w:t>
      </w:r>
      <w:r w:rsidR="000C71B3" w:rsidRPr="002959CE">
        <w:rPr>
          <w:sz w:val="24"/>
          <w:szCs w:val="24"/>
        </w:rPr>
        <w:t xml:space="preserve">esta labor con entrevistas de selección a aspirantes, </w:t>
      </w:r>
      <w:r w:rsidR="00B97D15" w:rsidRPr="002959CE">
        <w:rPr>
          <w:sz w:val="24"/>
          <w:szCs w:val="24"/>
        </w:rPr>
        <w:t>asesoría</w:t>
      </w:r>
      <w:r w:rsidR="000C71B3" w:rsidRPr="002959CE">
        <w:rPr>
          <w:sz w:val="24"/>
          <w:szCs w:val="24"/>
        </w:rPr>
        <w:t>s a los estudiantes becados</w:t>
      </w:r>
      <w:r w:rsidR="00B97D15" w:rsidRPr="002959CE">
        <w:rPr>
          <w:sz w:val="24"/>
          <w:szCs w:val="24"/>
        </w:rPr>
        <w:t xml:space="preserve">, talleres de reflexión </w:t>
      </w:r>
      <w:r w:rsidR="000C71B3" w:rsidRPr="002959CE">
        <w:rPr>
          <w:sz w:val="24"/>
          <w:szCs w:val="24"/>
        </w:rPr>
        <w:t xml:space="preserve">con los becados de primer semestre y talleres con padres de familia; </w:t>
      </w:r>
      <w:r w:rsidR="00DD7252" w:rsidRPr="002959CE">
        <w:rPr>
          <w:sz w:val="24"/>
          <w:szCs w:val="24"/>
        </w:rPr>
        <w:t>actividades enfocada</w:t>
      </w:r>
      <w:r w:rsidR="000C71B3" w:rsidRPr="002959CE">
        <w:rPr>
          <w:sz w:val="24"/>
          <w:szCs w:val="24"/>
        </w:rPr>
        <w:t xml:space="preserve">s a propiciar la integración de los estudiantes a la vida universitaria y apoyarlos para que su estabilidad en la Universidad les posibilite mantener un adecuado nivel académico y atender sus dificultades, favoreciendo la permanencia académica. </w:t>
      </w:r>
    </w:p>
    <w:p w:rsidR="002D5C4D" w:rsidRPr="002959CE" w:rsidRDefault="002D5C4D" w:rsidP="00B97D15">
      <w:pPr>
        <w:pStyle w:val="Sinespaciado"/>
        <w:jc w:val="both"/>
        <w:rPr>
          <w:sz w:val="24"/>
          <w:szCs w:val="24"/>
        </w:rPr>
      </w:pPr>
    </w:p>
    <w:p w:rsidR="00B97D15" w:rsidRPr="00206840" w:rsidRDefault="00206840" w:rsidP="00B97D15">
      <w:pPr>
        <w:pStyle w:val="Sinespaciado"/>
        <w:jc w:val="both"/>
        <w:rPr>
          <w:sz w:val="24"/>
          <w:szCs w:val="24"/>
        </w:rPr>
      </w:pPr>
      <w:r w:rsidRPr="00206840">
        <w:rPr>
          <w:sz w:val="24"/>
          <w:szCs w:val="24"/>
        </w:rPr>
        <w:t>Este servicio se compone de:</w:t>
      </w:r>
    </w:p>
    <w:p w:rsidR="00B97D15" w:rsidRPr="002959CE" w:rsidRDefault="00B97D15" w:rsidP="00B97D15">
      <w:pPr>
        <w:pStyle w:val="Sinespaciado"/>
        <w:jc w:val="both"/>
        <w:rPr>
          <w:sz w:val="24"/>
          <w:szCs w:val="24"/>
        </w:rPr>
      </w:pPr>
    </w:p>
    <w:p w:rsidR="000C71B3" w:rsidRPr="002959CE" w:rsidRDefault="000C71B3" w:rsidP="000C71B3">
      <w:pPr>
        <w:pStyle w:val="Sinespaciado"/>
        <w:numPr>
          <w:ilvl w:val="0"/>
          <w:numId w:val="1"/>
        </w:numPr>
        <w:jc w:val="both"/>
        <w:rPr>
          <w:b/>
          <w:sz w:val="24"/>
          <w:szCs w:val="24"/>
        </w:rPr>
      </w:pPr>
      <w:r w:rsidRPr="002959CE">
        <w:rPr>
          <w:b/>
          <w:sz w:val="24"/>
          <w:szCs w:val="24"/>
        </w:rPr>
        <w:t>Apoyo a la selección de aspirantes a becas</w:t>
      </w:r>
    </w:p>
    <w:p w:rsidR="008375AC" w:rsidRDefault="008375AC" w:rsidP="00303513">
      <w:pPr>
        <w:pStyle w:val="Sinespaciado"/>
        <w:jc w:val="both"/>
        <w:rPr>
          <w:sz w:val="24"/>
          <w:szCs w:val="24"/>
        </w:rPr>
      </w:pPr>
      <w:r w:rsidRPr="008375AC">
        <w:rPr>
          <w:sz w:val="24"/>
          <w:szCs w:val="24"/>
        </w:rPr>
        <w:t>Se realizan entrevistas personalizadas a los aspirantes con el fin de obtener información detallada de los méritos académicos, situación económica, aspectos emocionales, comportamentales e intelectuales, teniendo en cuenta en cada caso l</w:t>
      </w:r>
      <w:r>
        <w:rPr>
          <w:sz w:val="24"/>
          <w:szCs w:val="24"/>
        </w:rPr>
        <w:t xml:space="preserve">a reglamentación de las  becas; y </w:t>
      </w:r>
      <w:r w:rsidRPr="008375AC">
        <w:rPr>
          <w:sz w:val="24"/>
          <w:szCs w:val="24"/>
        </w:rPr>
        <w:t xml:space="preserve">se finaliza creando un informe con datos claros, concretos y valiosos, que orienten la toma de decisiones de las personas involucradas en la selección final de los aspirantes. Cabe la posibilidad de realizar pruebas de orientación </w:t>
      </w:r>
      <w:r w:rsidR="00E00C85">
        <w:rPr>
          <w:sz w:val="24"/>
          <w:szCs w:val="24"/>
        </w:rPr>
        <w:t xml:space="preserve">profesional en casos requeridos, </w:t>
      </w:r>
      <w:r w:rsidR="00630188">
        <w:rPr>
          <w:sz w:val="24"/>
          <w:szCs w:val="24"/>
        </w:rPr>
        <w:t xml:space="preserve">ya sea por medio del servicio de orientación vocacional del departamento o </w:t>
      </w:r>
      <w:r w:rsidR="00E00C85">
        <w:rPr>
          <w:sz w:val="24"/>
          <w:szCs w:val="24"/>
        </w:rPr>
        <w:t>con empresa externa que realiza aplicación colectiva de batería de pruebas.</w:t>
      </w:r>
    </w:p>
    <w:p w:rsidR="008375AC" w:rsidRDefault="008375AC" w:rsidP="008375AC">
      <w:pPr>
        <w:pStyle w:val="Sinespaciado"/>
        <w:jc w:val="both"/>
        <w:rPr>
          <w:sz w:val="24"/>
          <w:szCs w:val="24"/>
        </w:rPr>
      </w:pPr>
    </w:p>
    <w:p w:rsidR="008375AC" w:rsidRDefault="008375AC" w:rsidP="008375AC">
      <w:pPr>
        <w:pStyle w:val="Sinespaciado"/>
        <w:jc w:val="both"/>
        <w:rPr>
          <w:sz w:val="24"/>
          <w:szCs w:val="24"/>
        </w:rPr>
      </w:pPr>
      <w:r>
        <w:rPr>
          <w:sz w:val="24"/>
          <w:szCs w:val="24"/>
        </w:rPr>
        <w:t>La intención es valorar algunas características como: c</w:t>
      </w:r>
      <w:r w:rsidRPr="008375AC">
        <w:rPr>
          <w:sz w:val="24"/>
          <w:szCs w:val="24"/>
        </w:rPr>
        <w:t xml:space="preserve">laridad y tranquilidad </w:t>
      </w:r>
      <w:r>
        <w:rPr>
          <w:sz w:val="24"/>
          <w:szCs w:val="24"/>
        </w:rPr>
        <w:t>frente a la elección de carrera, adaptabilidad al medio, tolerancia a la frustración, resiliencia, capacidad de trabajar en equipo y</w:t>
      </w:r>
      <w:r w:rsidRPr="008375AC">
        <w:rPr>
          <w:sz w:val="24"/>
          <w:szCs w:val="24"/>
        </w:rPr>
        <w:t xml:space="preserve"> de comunicar sus i</w:t>
      </w:r>
      <w:r>
        <w:rPr>
          <w:sz w:val="24"/>
          <w:szCs w:val="24"/>
        </w:rPr>
        <w:t>deas, y a</w:t>
      </w:r>
      <w:r w:rsidRPr="008375AC">
        <w:rPr>
          <w:sz w:val="24"/>
          <w:szCs w:val="24"/>
        </w:rPr>
        <w:t>poyo adecuad</w:t>
      </w:r>
      <w:r w:rsidR="00D3403E">
        <w:rPr>
          <w:sz w:val="24"/>
          <w:szCs w:val="24"/>
        </w:rPr>
        <w:t>o de la familia a</w:t>
      </w:r>
      <w:r>
        <w:rPr>
          <w:sz w:val="24"/>
          <w:szCs w:val="24"/>
        </w:rPr>
        <w:t xml:space="preserve"> los aspirantes. </w:t>
      </w:r>
    </w:p>
    <w:p w:rsidR="008375AC" w:rsidRDefault="008375AC" w:rsidP="008375AC">
      <w:pPr>
        <w:pStyle w:val="Sinespaciado"/>
        <w:jc w:val="both"/>
        <w:rPr>
          <w:sz w:val="24"/>
          <w:szCs w:val="24"/>
        </w:rPr>
      </w:pPr>
    </w:p>
    <w:p w:rsidR="009A43A7" w:rsidRPr="009A43A7" w:rsidRDefault="009A43A7" w:rsidP="009A43A7">
      <w:pPr>
        <w:pStyle w:val="Sinespaciado"/>
        <w:numPr>
          <w:ilvl w:val="0"/>
          <w:numId w:val="1"/>
        </w:numPr>
        <w:jc w:val="both"/>
        <w:rPr>
          <w:b/>
          <w:sz w:val="24"/>
          <w:szCs w:val="24"/>
        </w:rPr>
      </w:pPr>
      <w:r w:rsidRPr="009A43A7">
        <w:rPr>
          <w:b/>
          <w:sz w:val="24"/>
          <w:szCs w:val="24"/>
        </w:rPr>
        <w:t>Autoevaluación diagnóstica y módulos virtuales de iniciación al cálculo</w:t>
      </w:r>
    </w:p>
    <w:p w:rsidR="009A43A7" w:rsidRPr="00E86684" w:rsidRDefault="00E86684" w:rsidP="00E86684">
      <w:pPr>
        <w:pStyle w:val="NormalWeb1"/>
        <w:shd w:val="clear" w:color="auto" w:fill="FFFFFF"/>
        <w:jc w:val="both"/>
        <w:rPr>
          <w:rFonts w:asciiTheme="minorHAnsi" w:hAnsiTheme="minorHAnsi"/>
        </w:rPr>
      </w:pPr>
      <w:r>
        <w:rPr>
          <w:rFonts w:asciiTheme="minorHAnsi" w:hAnsiTheme="minorHAnsi"/>
        </w:rPr>
        <w:t xml:space="preserve">Proyecto 50, Ciencias Básicas y Dirección de Docencia diseñaron una prueba en línea que permite identificar el grado de habilidades y conocimientos en matemáticas, acompañado de  </w:t>
      </w:r>
      <w:r w:rsidR="00D32411" w:rsidRPr="00E86684">
        <w:rPr>
          <w:rFonts w:asciiTheme="minorHAnsi" w:hAnsiTheme="minorHAnsi"/>
        </w:rPr>
        <w:t>la plataforma del curso en línea Iniciación al Cálculo, como apoyo al proceso de preparación en los temas básicos de matemática</w:t>
      </w:r>
      <w:r>
        <w:rPr>
          <w:rFonts w:asciiTheme="minorHAnsi" w:hAnsiTheme="minorHAnsi"/>
        </w:rPr>
        <w:t xml:space="preserve">. Tomando este proyecto, convocamos por correo electrónico a los jóvenes admitidos a primer semestre y </w:t>
      </w:r>
      <w:r w:rsidR="00570F64">
        <w:rPr>
          <w:rFonts w:asciiTheme="minorHAnsi" w:hAnsiTheme="minorHAnsi"/>
        </w:rPr>
        <w:t>posibles</w:t>
      </w:r>
      <w:r>
        <w:rPr>
          <w:rFonts w:asciiTheme="minorHAnsi" w:hAnsiTheme="minorHAnsi"/>
        </w:rPr>
        <w:t xml:space="preserve"> beneficiario</w:t>
      </w:r>
      <w:r w:rsidR="00570F64">
        <w:rPr>
          <w:rFonts w:asciiTheme="minorHAnsi" w:hAnsiTheme="minorHAnsi"/>
        </w:rPr>
        <w:t>s</w:t>
      </w:r>
      <w:r>
        <w:rPr>
          <w:rFonts w:asciiTheme="minorHAnsi" w:hAnsiTheme="minorHAnsi"/>
        </w:rPr>
        <w:t xml:space="preserve"> de un apoyo económico a hacer uso de esta herramienta previo al inicio de clases.</w:t>
      </w:r>
    </w:p>
    <w:p w:rsidR="00D32411" w:rsidRDefault="00D32411" w:rsidP="00D32411">
      <w:pPr>
        <w:pStyle w:val="Sinespaciado"/>
        <w:jc w:val="both"/>
        <w:rPr>
          <w:sz w:val="24"/>
          <w:szCs w:val="24"/>
        </w:rPr>
      </w:pPr>
    </w:p>
    <w:p w:rsidR="000C46AB" w:rsidRDefault="000C46AB" w:rsidP="00D32411">
      <w:pPr>
        <w:pStyle w:val="Sinespaciado"/>
        <w:jc w:val="both"/>
        <w:rPr>
          <w:sz w:val="24"/>
          <w:szCs w:val="24"/>
        </w:rPr>
      </w:pPr>
    </w:p>
    <w:p w:rsidR="006A0555" w:rsidRPr="006A0555" w:rsidRDefault="006A0555" w:rsidP="006A0555">
      <w:pPr>
        <w:pStyle w:val="Sinespaciado"/>
        <w:numPr>
          <w:ilvl w:val="0"/>
          <w:numId w:val="1"/>
        </w:numPr>
        <w:jc w:val="both"/>
        <w:rPr>
          <w:b/>
          <w:sz w:val="24"/>
          <w:szCs w:val="24"/>
        </w:rPr>
      </w:pPr>
      <w:r w:rsidRPr="006A0555">
        <w:rPr>
          <w:b/>
          <w:sz w:val="24"/>
          <w:szCs w:val="24"/>
        </w:rPr>
        <w:lastRenderedPageBreak/>
        <w:t>Curso presencial de pre-cálculo</w:t>
      </w:r>
    </w:p>
    <w:p w:rsidR="008D2F15" w:rsidRDefault="008D2F15" w:rsidP="006A0555">
      <w:pPr>
        <w:pStyle w:val="Sinespaciado"/>
        <w:jc w:val="both"/>
        <w:rPr>
          <w:sz w:val="24"/>
          <w:szCs w:val="24"/>
        </w:rPr>
      </w:pPr>
      <w:r>
        <w:rPr>
          <w:sz w:val="24"/>
          <w:szCs w:val="24"/>
        </w:rPr>
        <w:t xml:space="preserve">Curso </w:t>
      </w:r>
      <w:r w:rsidR="00B22E23">
        <w:rPr>
          <w:sz w:val="24"/>
          <w:szCs w:val="24"/>
        </w:rPr>
        <w:t xml:space="preserve">de </w:t>
      </w:r>
      <w:r>
        <w:rPr>
          <w:sz w:val="24"/>
          <w:szCs w:val="24"/>
        </w:rPr>
        <w:t xml:space="preserve">20 horas que se realiza la semana </w:t>
      </w:r>
      <w:r w:rsidR="00B22E23">
        <w:rPr>
          <w:sz w:val="24"/>
          <w:szCs w:val="24"/>
        </w:rPr>
        <w:t xml:space="preserve">previa al inicio de </w:t>
      </w:r>
      <w:r>
        <w:rPr>
          <w:sz w:val="24"/>
          <w:szCs w:val="24"/>
        </w:rPr>
        <w:t xml:space="preserve">clases, dirigido a los estudiantes beneficiarios de una beca que ingresan a primer semestre; con la intención de </w:t>
      </w:r>
      <w:r w:rsidRPr="008D2F15">
        <w:rPr>
          <w:sz w:val="24"/>
          <w:szCs w:val="24"/>
        </w:rPr>
        <w:t xml:space="preserve">potenciar </w:t>
      </w:r>
      <w:r w:rsidR="00B22E23">
        <w:rPr>
          <w:sz w:val="24"/>
          <w:szCs w:val="24"/>
        </w:rPr>
        <w:t>sus</w:t>
      </w:r>
      <w:r w:rsidRPr="008D2F15">
        <w:rPr>
          <w:sz w:val="24"/>
          <w:szCs w:val="24"/>
        </w:rPr>
        <w:t xml:space="preserve"> procesos de aprendizaje y favorecer el avance en temas fundamentales para las asignaturas relacionadas con matemáticas y cálculo.</w:t>
      </w:r>
      <w:r w:rsidR="00B22E23">
        <w:rPr>
          <w:sz w:val="24"/>
          <w:szCs w:val="24"/>
        </w:rPr>
        <w:t xml:space="preserve"> Esta actividad </w:t>
      </w:r>
      <w:r>
        <w:rPr>
          <w:sz w:val="24"/>
          <w:szCs w:val="24"/>
        </w:rPr>
        <w:t>se realiza en alianza con Ciencia</w:t>
      </w:r>
      <w:r w:rsidR="00E86684">
        <w:rPr>
          <w:sz w:val="24"/>
          <w:szCs w:val="24"/>
        </w:rPr>
        <w:t>s</w:t>
      </w:r>
      <w:r>
        <w:rPr>
          <w:sz w:val="24"/>
          <w:szCs w:val="24"/>
        </w:rPr>
        <w:t xml:space="preserve"> Básica</w:t>
      </w:r>
      <w:r w:rsidR="00E86684">
        <w:rPr>
          <w:sz w:val="24"/>
          <w:szCs w:val="24"/>
        </w:rPr>
        <w:t>s</w:t>
      </w:r>
      <w:r>
        <w:rPr>
          <w:sz w:val="24"/>
          <w:szCs w:val="24"/>
        </w:rPr>
        <w:t xml:space="preserve"> </w:t>
      </w:r>
      <w:r w:rsidRPr="008D2F15">
        <w:rPr>
          <w:sz w:val="24"/>
          <w:szCs w:val="24"/>
        </w:rPr>
        <w:t>y Dirección de Docencia</w:t>
      </w:r>
      <w:r w:rsidR="00B22E23">
        <w:rPr>
          <w:sz w:val="24"/>
          <w:szCs w:val="24"/>
        </w:rPr>
        <w:t>.</w:t>
      </w:r>
    </w:p>
    <w:p w:rsidR="00B22E23" w:rsidRDefault="00B22E23" w:rsidP="006A0555">
      <w:pPr>
        <w:pStyle w:val="Sinespaciado"/>
        <w:jc w:val="both"/>
        <w:rPr>
          <w:sz w:val="24"/>
          <w:szCs w:val="24"/>
        </w:rPr>
      </w:pPr>
    </w:p>
    <w:p w:rsidR="00BB2375" w:rsidRPr="002959CE" w:rsidRDefault="002D5C4D" w:rsidP="00BB2375">
      <w:pPr>
        <w:pStyle w:val="Sinespaciado"/>
        <w:numPr>
          <w:ilvl w:val="0"/>
          <w:numId w:val="1"/>
        </w:numPr>
        <w:jc w:val="both"/>
        <w:rPr>
          <w:b/>
          <w:sz w:val="24"/>
          <w:szCs w:val="24"/>
        </w:rPr>
      </w:pPr>
      <w:r w:rsidRPr="002959CE">
        <w:rPr>
          <w:b/>
          <w:sz w:val="24"/>
          <w:szCs w:val="24"/>
        </w:rPr>
        <w:t>Talleres de reflexión con estudiante</w:t>
      </w:r>
      <w:r w:rsidR="002959CE" w:rsidRPr="002959CE">
        <w:rPr>
          <w:b/>
          <w:sz w:val="24"/>
          <w:szCs w:val="24"/>
        </w:rPr>
        <w:t>s</w:t>
      </w:r>
      <w:r w:rsidRPr="002959CE">
        <w:rPr>
          <w:b/>
          <w:sz w:val="24"/>
          <w:szCs w:val="24"/>
        </w:rPr>
        <w:t xml:space="preserve"> becado</w:t>
      </w:r>
      <w:r w:rsidR="002959CE" w:rsidRPr="002959CE">
        <w:rPr>
          <w:b/>
          <w:sz w:val="24"/>
          <w:szCs w:val="24"/>
        </w:rPr>
        <w:t>s</w:t>
      </w:r>
      <w:r w:rsidRPr="002959CE">
        <w:rPr>
          <w:b/>
          <w:sz w:val="24"/>
          <w:szCs w:val="24"/>
        </w:rPr>
        <w:t xml:space="preserve"> de primer semestre</w:t>
      </w:r>
    </w:p>
    <w:p w:rsidR="00BB2375" w:rsidRDefault="000B788C" w:rsidP="00BB2375">
      <w:pPr>
        <w:pStyle w:val="Sinespaciado"/>
        <w:jc w:val="both"/>
        <w:rPr>
          <w:sz w:val="24"/>
          <w:szCs w:val="24"/>
        </w:rPr>
      </w:pPr>
      <w:r w:rsidRPr="000B788C">
        <w:rPr>
          <w:sz w:val="24"/>
          <w:szCs w:val="24"/>
        </w:rPr>
        <w:t>En los talleres</w:t>
      </w:r>
      <w:r w:rsidR="00BB2375" w:rsidRPr="000B788C">
        <w:rPr>
          <w:sz w:val="24"/>
          <w:szCs w:val="24"/>
        </w:rPr>
        <w:t>, que se desarrolla</w:t>
      </w:r>
      <w:r w:rsidR="008375AC" w:rsidRPr="000B788C">
        <w:rPr>
          <w:sz w:val="24"/>
          <w:szCs w:val="24"/>
        </w:rPr>
        <w:t xml:space="preserve">n </w:t>
      </w:r>
      <w:r w:rsidR="00BB2375" w:rsidRPr="000B788C">
        <w:rPr>
          <w:sz w:val="24"/>
          <w:szCs w:val="24"/>
        </w:rPr>
        <w:t>sema</w:t>
      </w:r>
      <w:r w:rsidRPr="000B788C">
        <w:rPr>
          <w:sz w:val="24"/>
          <w:szCs w:val="24"/>
        </w:rPr>
        <w:t xml:space="preserve">nalmente con una intensidad de </w:t>
      </w:r>
      <w:r>
        <w:rPr>
          <w:sz w:val="24"/>
          <w:szCs w:val="24"/>
        </w:rPr>
        <w:t>90 minutos</w:t>
      </w:r>
      <w:r w:rsidR="00BB2375" w:rsidRPr="000B788C">
        <w:rPr>
          <w:sz w:val="24"/>
          <w:szCs w:val="24"/>
        </w:rPr>
        <w:t xml:space="preserve"> por grupo</w:t>
      </w:r>
      <w:r w:rsidRPr="000B788C">
        <w:t xml:space="preserve"> </w:t>
      </w:r>
      <w:r w:rsidRPr="000B788C">
        <w:rPr>
          <w:sz w:val="24"/>
          <w:szCs w:val="24"/>
        </w:rPr>
        <w:t>de máximo 35 estudiantes</w:t>
      </w:r>
      <w:r w:rsidR="00BB2375" w:rsidRPr="000B788C">
        <w:rPr>
          <w:sz w:val="24"/>
          <w:szCs w:val="24"/>
        </w:rPr>
        <w:t xml:space="preserve">, se propende porque </w:t>
      </w:r>
      <w:r w:rsidRPr="000B788C">
        <w:rPr>
          <w:sz w:val="24"/>
          <w:szCs w:val="24"/>
        </w:rPr>
        <w:t>cada integrante se cuestione sobre las implicaciones de su condición académica actual y la construcción de su nuevo rol de estudiante universitario beneficiario de una beca, encaminándolo a responsabilizarse; se favorece la configuración de relaciones interpersonales de apoyo y de referencia entre ellos; y se dan a conocer los servicios de apoyo ofrecido</w:t>
      </w:r>
      <w:r w:rsidR="00BB2375" w:rsidRPr="000B788C">
        <w:rPr>
          <w:sz w:val="24"/>
          <w:szCs w:val="24"/>
        </w:rPr>
        <w:t>s por la Universidad</w:t>
      </w:r>
      <w:r w:rsidR="00E165FD" w:rsidRPr="000B788C">
        <w:rPr>
          <w:sz w:val="24"/>
          <w:szCs w:val="24"/>
        </w:rPr>
        <w:t>, e</w:t>
      </w:r>
      <w:r w:rsidRPr="000B788C">
        <w:rPr>
          <w:sz w:val="24"/>
          <w:szCs w:val="24"/>
        </w:rPr>
        <w:t>specialmente lo</w:t>
      </w:r>
      <w:r w:rsidR="003B4041">
        <w:rPr>
          <w:sz w:val="24"/>
          <w:szCs w:val="24"/>
        </w:rPr>
        <w:t xml:space="preserve">s de Desarrollo Estudiantil: </w:t>
      </w:r>
      <w:r w:rsidR="00E165FD" w:rsidRPr="000B788C">
        <w:rPr>
          <w:sz w:val="24"/>
          <w:szCs w:val="24"/>
        </w:rPr>
        <w:t xml:space="preserve">consulta </w:t>
      </w:r>
      <w:r w:rsidR="003B4041">
        <w:rPr>
          <w:sz w:val="24"/>
          <w:szCs w:val="24"/>
        </w:rPr>
        <w:t>psicológica, asesoría académica,</w:t>
      </w:r>
      <w:r w:rsidR="00E165FD" w:rsidRPr="000B788C">
        <w:rPr>
          <w:sz w:val="24"/>
          <w:szCs w:val="24"/>
        </w:rPr>
        <w:t xml:space="preserve"> asesoría en técnicas de estudio</w:t>
      </w:r>
      <w:r w:rsidR="00A6755A">
        <w:rPr>
          <w:sz w:val="24"/>
          <w:szCs w:val="24"/>
        </w:rPr>
        <w:t xml:space="preserve"> y cursos </w:t>
      </w:r>
      <w:r w:rsidR="003B4041">
        <w:rPr>
          <w:sz w:val="24"/>
          <w:szCs w:val="24"/>
        </w:rPr>
        <w:t>electivos</w:t>
      </w:r>
      <w:r w:rsidR="00A6755A">
        <w:rPr>
          <w:sz w:val="24"/>
          <w:szCs w:val="24"/>
        </w:rPr>
        <w:t xml:space="preserve"> (lectura y escritura, escritura académica, desarrollo de la creatividad y cómo estudiar mejor)</w:t>
      </w:r>
      <w:r w:rsidR="00BB2375" w:rsidRPr="000B788C">
        <w:rPr>
          <w:sz w:val="24"/>
          <w:szCs w:val="24"/>
        </w:rPr>
        <w:t>.</w:t>
      </w:r>
      <w:r w:rsidR="00BB2375" w:rsidRPr="002959CE">
        <w:rPr>
          <w:sz w:val="24"/>
          <w:szCs w:val="24"/>
        </w:rPr>
        <w:t xml:space="preserve"> </w:t>
      </w:r>
      <w:r w:rsidR="003478C9">
        <w:rPr>
          <w:sz w:val="24"/>
          <w:szCs w:val="24"/>
        </w:rPr>
        <w:t xml:space="preserve"> (VER DESCRIPCIÓN MÁS DETTALLADA ABAJO)</w:t>
      </w:r>
    </w:p>
    <w:p w:rsidR="000B788C" w:rsidRPr="002959CE" w:rsidRDefault="000B788C" w:rsidP="00BB2375">
      <w:pPr>
        <w:pStyle w:val="Sinespaciado"/>
        <w:jc w:val="both"/>
        <w:rPr>
          <w:sz w:val="24"/>
          <w:szCs w:val="24"/>
        </w:rPr>
      </w:pPr>
    </w:p>
    <w:p w:rsidR="002959CE" w:rsidRPr="002959CE" w:rsidRDefault="002959CE" w:rsidP="002959CE">
      <w:pPr>
        <w:pStyle w:val="Sinespaciado"/>
        <w:numPr>
          <w:ilvl w:val="0"/>
          <w:numId w:val="1"/>
        </w:numPr>
        <w:jc w:val="both"/>
        <w:rPr>
          <w:b/>
          <w:sz w:val="24"/>
          <w:szCs w:val="24"/>
        </w:rPr>
      </w:pPr>
      <w:r w:rsidRPr="002959CE">
        <w:rPr>
          <w:b/>
          <w:sz w:val="24"/>
          <w:szCs w:val="24"/>
        </w:rPr>
        <w:t>Asesorías individuales</w:t>
      </w:r>
    </w:p>
    <w:p w:rsidR="00BB2375" w:rsidRDefault="002959CE" w:rsidP="002959CE">
      <w:pPr>
        <w:pStyle w:val="Sinespaciado"/>
        <w:jc w:val="both"/>
        <w:rPr>
          <w:sz w:val="24"/>
          <w:szCs w:val="24"/>
        </w:rPr>
      </w:pPr>
      <w:r w:rsidRPr="002959CE">
        <w:rPr>
          <w:sz w:val="24"/>
          <w:szCs w:val="24"/>
        </w:rPr>
        <w:t xml:space="preserve">Estos espacios se ofrecen </w:t>
      </w:r>
      <w:r>
        <w:rPr>
          <w:sz w:val="24"/>
          <w:szCs w:val="24"/>
        </w:rPr>
        <w:t xml:space="preserve">a </w:t>
      </w:r>
      <w:r w:rsidRPr="002959CE">
        <w:rPr>
          <w:sz w:val="24"/>
          <w:szCs w:val="24"/>
        </w:rPr>
        <w:t xml:space="preserve">los estudiantes </w:t>
      </w:r>
      <w:r>
        <w:rPr>
          <w:sz w:val="24"/>
          <w:szCs w:val="24"/>
        </w:rPr>
        <w:t xml:space="preserve">becados </w:t>
      </w:r>
      <w:r w:rsidRPr="002959CE">
        <w:rPr>
          <w:sz w:val="24"/>
          <w:szCs w:val="24"/>
        </w:rPr>
        <w:t xml:space="preserve">que presenten </w:t>
      </w:r>
      <w:r w:rsidR="00880006">
        <w:rPr>
          <w:sz w:val="24"/>
          <w:szCs w:val="24"/>
        </w:rPr>
        <w:t>inquietudes de índole académico, administrativo, personal o sobre la beca. Esta atención se puede realizar de manera presencial o mediada. Para tal propósito, los psicólogos de Desarrollo Estudiantil</w:t>
      </w:r>
      <w:r w:rsidRPr="002959CE">
        <w:rPr>
          <w:sz w:val="24"/>
          <w:szCs w:val="24"/>
        </w:rPr>
        <w:t xml:space="preserve"> </w:t>
      </w:r>
      <w:r w:rsidR="00880006">
        <w:rPr>
          <w:sz w:val="24"/>
          <w:szCs w:val="24"/>
        </w:rPr>
        <w:t>a</w:t>
      </w:r>
      <w:r>
        <w:rPr>
          <w:sz w:val="24"/>
          <w:szCs w:val="24"/>
        </w:rPr>
        <w:t>sesora</w:t>
      </w:r>
      <w:r w:rsidR="00880006">
        <w:rPr>
          <w:sz w:val="24"/>
          <w:szCs w:val="24"/>
        </w:rPr>
        <w:t>n</w:t>
      </w:r>
      <w:r>
        <w:rPr>
          <w:sz w:val="24"/>
          <w:szCs w:val="24"/>
        </w:rPr>
        <w:t xml:space="preserve"> y evalúa</w:t>
      </w:r>
      <w:r w:rsidR="00880006">
        <w:rPr>
          <w:sz w:val="24"/>
          <w:szCs w:val="24"/>
        </w:rPr>
        <w:t>n</w:t>
      </w:r>
      <w:r>
        <w:rPr>
          <w:sz w:val="24"/>
          <w:szCs w:val="24"/>
        </w:rPr>
        <w:t xml:space="preserve"> si es necesario remit</w:t>
      </w:r>
      <w:r w:rsidR="003478C9">
        <w:rPr>
          <w:sz w:val="24"/>
          <w:szCs w:val="24"/>
        </w:rPr>
        <w:t>en</w:t>
      </w:r>
      <w:r>
        <w:rPr>
          <w:sz w:val="24"/>
          <w:szCs w:val="24"/>
        </w:rPr>
        <w:t xml:space="preserve"> </w:t>
      </w:r>
      <w:r w:rsidRPr="002959CE">
        <w:rPr>
          <w:sz w:val="24"/>
          <w:szCs w:val="24"/>
        </w:rPr>
        <w:t>a</w:t>
      </w:r>
      <w:r>
        <w:rPr>
          <w:sz w:val="24"/>
          <w:szCs w:val="24"/>
        </w:rPr>
        <w:t xml:space="preserve"> alguno de</w:t>
      </w:r>
      <w:r w:rsidRPr="002959CE">
        <w:rPr>
          <w:sz w:val="24"/>
          <w:szCs w:val="24"/>
        </w:rPr>
        <w:t xml:space="preserve"> los </w:t>
      </w:r>
      <w:r>
        <w:rPr>
          <w:sz w:val="24"/>
          <w:szCs w:val="24"/>
        </w:rPr>
        <w:t xml:space="preserve">servicios del departamento. </w:t>
      </w:r>
    </w:p>
    <w:p w:rsidR="00F66F7A" w:rsidRDefault="00F66F7A" w:rsidP="002959CE">
      <w:pPr>
        <w:pStyle w:val="Sinespaciado"/>
        <w:jc w:val="both"/>
        <w:rPr>
          <w:sz w:val="24"/>
          <w:szCs w:val="24"/>
        </w:rPr>
      </w:pPr>
    </w:p>
    <w:p w:rsidR="00F66F7A" w:rsidRPr="00FD2FE4" w:rsidRDefault="000C6C31" w:rsidP="00FD2FE4">
      <w:pPr>
        <w:pStyle w:val="Sinespaciado"/>
        <w:numPr>
          <w:ilvl w:val="0"/>
          <w:numId w:val="1"/>
        </w:numPr>
        <w:jc w:val="both"/>
        <w:rPr>
          <w:b/>
          <w:sz w:val="24"/>
          <w:szCs w:val="24"/>
        </w:rPr>
      </w:pPr>
      <w:r>
        <w:rPr>
          <w:b/>
          <w:sz w:val="24"/>
          <w:szCs w:val="24"/>
        </w:rPr>
        <w:t>Encuentros</w:t>
      </w:r>
      <w:r w:rsidR="00FD2FE4" w:rsidRPr="00FD2FE4">
        <w:rPr>
          <w:b/>
          <w:sz w:val="24"/>
          <w:szCs w:val="24"/>
        </w:rPr>
        <w:t xml:space="preserve"> con padres de estudiante</w:t>
      </w:r>
      <w:r w:rsidR="00FD2FE4">
        <w:rPr>
          <w:b/>
          <w:sz w:val="24"/>
          <w:szCs w:val="24"/>
        </w:rPr>
        <w:t>s</w:t>
      </w:r>
      <w:r w:rsidR="00FD2FE4" w:rsidRPr="00FD2FE4">
        <w:rPr>
          <w:b/>
          <w:sz w:val="24"/>
          <w:szCs w:val="24"/>
        </w:rPr>
        <w:t xml:space="preserve"> becados de primer semestre</w:t>
      </w:r>
    </w:p>
    <w:p w:rsidR="0016419C" w:rsidRDefault="00955883" w:rsidP="0016419C">
      <w:pPr>
        <w:pStyle w:val="Sinespaciado"/>
        <w:jc w:val="both"/>
        <w:rPr>
          <w:sz w:val="24"/>
          <w:szCs w:val="24"/>
        </w:rPr>
      </w:pPr>
      <w:r>
        <w:rPr>
          <w:sz w:val="24"/>
          <w:szCs w:val="24"/>
        </w:rPr>
        <w:t>L</w:t>
      </w:r>
      <w:r w:rsidR="0016419C" w:rsidRPr="0016419C">
        <w:rPr>
          <w:sz w:val="24"/>
          <w:szCs w:val="24"/>
        </w:rPr>
        <w:t xml:space="preserve">os padres y el entorno inmediato de los estudiantes pueden ser factores favorecedores o no para su desempeño académico </w:t>
      </w:r>
      <w:r>
        <w:rPr>
          <w:sz w:val="24"/>
          <w:szCs w:val="24"/>
        </w:rPr>
        <w:t>e integración a la universidad</w:t>
      </w:r>
      <w:r w:rsidR="0016419C" w:rsidRPr="0016419C">
        <w:rPr>
          <w:sz w:val="24"/>
          <w:szCs w:val="24"/>
        </w:rPr>
        <w:t xml:space="preserve">, </w:t>
      </w:r>
      <w:r w:rsidR="00924F30">
        <w:rPr>
          <w:sz w:val="24"/>
          <w:szCs w:val="24"/>
        </w:rPr>
        <w:t>por este motivo</w:t>
      </w:r>
      <w:r w:rsidR="0016419C" w:rsidRPr="0016419C">
        <w:rPr>
          <w:sz w:val="24"/>
          <w:szCs w:val="24"/>
        </w:rPr>
        <w:t xml:space="preserve"> </w:t>
      </w:r>
      <w:r>
        <w:rPr>
          <w:sz w:val="24"/>
          <w:szCs w:val="24"/>
        </w:rPr>
        <w:t>Desarrollo Estudiantil</w:t>
      </w:r>
      <w:r w:rsidR="0016419C" w:rsidRPr="0016419C">
        <w:rPr>
          <w:sz w:val="24"/>
          <w:szCs w:val="24"/>
        </w:rPr>
        <w:t xml:space="preserve"> </w:t>
      </w:r>
      <w:r w:rsidR="00557801">
        <w:rPr>
          <w:sz w:val="24"/>
          <w:szCs w:val="24"/>
        </w:rPr>
        <w:t xml:space="preserve">ofrece este espacio </w:t>
      </w:r>
      <w:r w:rsidR="0016419C" w:rsidRPr="0016419C">
        <w:rPr>
          <w:sz w:val="24"/>
          <w:szCs w:val="24"/>
        </w:rPr>
        <w:t xml:space="preserve">para </w:t>
      </w:r>
      <w:r w:rsidR="00B03C2E">
        <w:rPr>
          <w:sz w:val="24"/>
          <w:szCs w:val="24"/>
        </w:rPr>
        <w:t>promover</w:t>
      </w:r>
      <w:r w:rsidR="00557801">
        <w:rPr>
          <w:sz w:val="24"/>
          <w:szCs w:val="24"/>
        </w:rPr>
        <w:t xml:space="preserve"> el</w:t>
      </w:r>
      <w:r w:rsidR="0016419C">
        <w:rPr>
          <w:sz w:val="24"/>
          <w:szCs w:val="24"/>
        </w:rPr>
        <w:t xml:space="preserve"> rol activo </w:t>
      </w:r>
      <w:r w:rsidR="00557801">
        <w:rPr>
          <w:sz w:val="24"/>
          <w:szCs w:val="24"/>
        </w:rPr>
        <w:t xml:space="preserve"> de los padres </w:t>
      </w:r>
      <w:r w:rsidR="0016419C" w:rsidRPr="0016419C">
        <w:rPr>
          <w:sz w:val="24"/>
          <w:szCs w:val="24"/>
        </w:rPr>
        <w:t>en la formación de sus hijos</w:t>
      </w:r>
      <w:r w:rsidR="0016419C">
        <w:rPr>
          <w:sz w:val="24"/>
          <w:szCs w:val="24"/>
        </w:rPr>
        <w:t xml:space="preserve">. </w:t>
      </w:r>
      <w:r w:rsidR="0016419C" w:rsidRPr="0016419C">
        <w:rPr>
          <w:sz w:val="24"/>
          <w:szCs w:val="24"/>
        </w:rPr>
        <w:t xml:space="preserve"> </w:t>
      </w:r>
    </w:p>
    <w:p w:rsidR="0016419C" w:rsidRDefault="0016419C" w:rsidP="0016419C">
      <w:pPr>
        <w:pStyle w:val="Sinespaciado"/>
        <w:jc w:val="both"/>
        <w:rPr>
          <w:sz w:val="24"/>
          <w:szCs w:val="24"/>
        </w:rPr>
      </w:pPr>
    </w:p>
    <w:p w:rsidR="00A31F7B" w:rsidRDefault="00924F30" w:rsidP="00A31F7B">
      <w:pPr>
        <w:pStyle w:val="Sinespaciado"/>
        <w:jc w:val="both"/>
        <w:rPr>
          <w:sz w:val="24"/>
          <w:szCs w:val="24"/>
        </w:rPr>
      </w:pPr>
      <w:r>
        <w:rPr>
          <w:sz w:val="24"/>
          <w:szCs w:val="24"/>
        </w:rPr>
        <w:t xml:space="preserve">Mediante cuatro encuentros </w:t>
      </w:r>
      <w:r w:rsidR="00557801">
        <w:rPr>
          <w:sz w:val="24"/>
          <w:szCs w:val="24"/>
        </w:rPr>
        <w:t xml:space="preserve">durante el semestre, </w:t>
      </w:r>
      <w:r w:rsidR="0016419C" w:rsidRPr="0016419C">
        <w:rPr>
          <w:sz w:val="24"/>
          <w:szCs w:val="24"/>
        </w:rPr>
        <w:t xml:space="preserve">se posibilita que </w:t>
      </w:r>
      <w:r w:rsidR="0016419C">
        <w:rPr>
          <w:sz w:val="24"/>
          <w:szCs w:val="24"/>
        </w:rPr>
        <w:t>los padres</w:t>
      </w:r>
      <w:r w:rsidR="00557801">
        <w:rPr>
          <w:sz w:val="24"/>
          <w:szCs w:val="24"/>
        </w:rPr>
        <w:t xml:space="preserve"> conozcan el programa de becas, los apoyos que brinda la universidad, los cambios a los que se enfrentan sus hijos en la vida universitaria, </w:t>
      </w:r>
      <w:r w:rsidR="00A31F7B">
        <w:rPr>
          <w:sz w:val="24"/>
          <w:szCs w:val="24"/>
        </w:rPr>
        <w:t>entre otros temas afines, que propicien la reflexión acerca de los cambios que se dan en la relación padre-hijo y la discusión de alternativas de acción y</w:t>
      </w:r>
      <w:r w:rsidR="00A31F7B" w:rsidRPr="00955883">
        <w:rPr>
          <w:sz w:val="24"/>
          <w:szCs w:val="24"/>
        </w:rPr>
        <w:t xml:space="preserve"> respuesta</w:t>
      </w:r>
      <w:r w:rsidR="00A31F7B">
        <w:rPr>
          <w:sz w:val="24"/>
          <w:szCs w:val="24"/>
        </w:rPr>
        <w:t>s</w:t>
      </w:r>
      <w:r w:rsidR="00A31F7B" w:rsidRPr="00955883">
        <w:rPr>
          <w:sz w:val="24"/>
          <w:szCs w:val="24"/>
        </w:rPr>
        <w:t xml:space="preserve"> </w:t>
      </w:r>
      <w:r w:rsidR="00A31F7B">
        <w:rPr>
          <w:sz w:val="24"/>
          <w:szCs w:val="24"/>
        </w:rPr>
        <w:t xml:space="preserve">a las preguntas. </w:t>
      </w:r>
    </w:p>
    <w:p w:rsidR="00310E2D" w:rsidRDefault="00310E2D" w:rsidP="0016419C">
      <w:pPr>
        <w:pStyle w:val="Sinespaciado"/>
        <w:jc w:val="both"/>
        <w:rPr>
          <w:sz w:val="24"/>
          <w:szCs w:val="24"/>
        </w:rPr>
      </w:pPr>
      <w:r>
        <w:rPr>
          <w:sz w:val="24"/>
          <w:szCs w:val="24"/>
        </w:rPr>
        <w:br w:type="page"/>
      </w:r>
    </w:p>
    <w:p w:rsidR="00310E2D" w:rsidRPr="00542A9B" w:rsidRDefault="00310E2D" w:rsidP="00312B94">
      <w:pPr>
        <w:spacing w:after="0" w:line="240" w:lineRule="auto"/>
        <w:jc w:val="center"/>
        <w:rPr>
          <w:rFonts w:ascii="Calibri" w:eastAsia="Times New Roman" w:hAnsi="Calibri" w:cs="Arial"/>
          <w:b/>
          <w:sz w:val="24"/>
          <w:szCs w:val="24"/>
          <w:lang w:eastAsia="es-ES"/>
        </w:rPr>
      </w:pPr>
    </w:p>
    <w:p w:rsidR="00312B94" w:rsidRPr="00312B94" w:rsidRDefault="00312B94" w:rsidP="00312B94">
      <w:pPr>
        <w:spacing w:after="0" w:line="240" w:lineRule="auto"/>
        <w:jc w:val="center"/>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TALLERES DE REFLEXIÓN CON ESTUDIANTES BECADOS DE PRIMER SEMESTRE</w:t>
      </w:r>
    </w:p>
    <w:p w:rsidR="00312B94" w:rsidRPr="00312B94" w:rsidRDefault="00312B94" w:rsidP="00312B94">
      <w:pPr>
        <w:spacing w:after="0" w:line="240" w:lineRule="auto"/>
        <w:jc w:val="right"/>
        <w:rPr>
          <w:rFonts w:ascii="Calibri" w:eastAsia="Times New Roman" w:hAnsi="Calibri" w:cs="Arial"/>
          <w:b/>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right"/>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PRESENTACIÓN</w:t>
      </w:r>
    </w:p>
    <w:p w:rsidR="00312B94" w:rsidRPr="00312B94" w:rsidRDefault="00312B94" w:rsidP="00312B94">
      <w:p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 xml:space="preserve">El programa de Becas de la Universidad EAFIT se enmarca dentro de las acciones de proyección social de la Universidad que contribuyen a fundamentar la educación como esencial, y dentro de la política del mutuo cuidado de la Dirección de Desarrollo Humano, desde la cual se promueve la responsabilidad de la comunidad universitaria sobre su bienestar. </w:t>
      </w:r>
    </w:p>
    <w:p w:rsidR="00312B94" w:rsidRPr="00312B94" w:rsidRDefault="00312B94" w:rsidP="00312B94">
      <w:pPr>
        <w:spacing w:after="0" w:line="240" w:lineRule="auto"/>
        <w:jc w:val="both"/>
        <w:rPr>
          <w:rFonts w:ascii="Calibri" w:eastAsia="Calibri" w:hAnsi="Calibri" w:cs="Times New Roman"/>
          <w:sz w:val="24"/>
          <w:szCs w:val="24"/>
        </w:rPr>
      </w:pPr>
    </w:p>
    <w:p w:rsidR="00312B94" w:rsidRPr="00312B94" w:rsidRDefault="00312B94" w:rsidP="00312B94">
      <w:p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El Departamento de Desarrollo Estudiantil apoya este programa con diversas actividades, entre ellas un proceso reflexivo grupal con estudiantes becados de primer semestre, en el cual se busca propiciar la adecuada integración a la vida universitaria y por tanto favorecer la permanencia académica en la universidad.</w:t>
      </w:r>
    </w:p>
    <w:p w:rsidR="00312B94" w:rsidRPr="00312B94" w:rsidRDefault="00312B94" w:rsidP="00312B94">
      <w:pPr>
        <w:spacing w:after="0" w:line="240" w:lineRule="auto"/>
        <w:rPr>
          <w:rFonts w:ascii="Calibri" w:eastAsia="Times New Roman" w:hAnsi="Calibri" w:cs="Arial"/>
          <w:b/>
          <w:sz w:val="24"/>
          <w:szCs w:val="24"/>
          <w:lang w:val="es-ES" w:eastAsia="es-ES"/>
        </w:rPr>
      </w:pPr>
    </w:p>
    <w:p w:rsidR="00312B94" w:rsidRPr="00312B94" w:rsidRDefault="00312B94" w:rsidP="00312B94">
      <w:pPr>
        <w:spacing w:after="0" w:line="240" w:lineRule="auto"/>
        <w:jc w:val="right"/>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 xml:space="preserve">OBJETIVO GENERAL </w:t>
      </w:r>
    </w:p>
    <w:p w:rsidR="00312B94" w:rsidRPr="00312B94" w:rsidRDefault="00312B94" w:rsidP="00312B94">
      <w:p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Propiciar la integración de los estudiantes becados a la universidad, mediante espacios de encuentro reflexivo donde se atiendan inquietudes y dificultades relacionadas con la vida universitaria.</w:t>
      </w:r>
    </w:p>
    <w:p w:rsidR="00312B94" w:rsidRPr="00312B94" w:rsidRDefault="00312B94" w:rsidP="00312B94">
      <w:pPr>
        <w:spacing w:after="0" w:line="240" w:lineRule="auto"/>
        <w:rPr>
          <w:rFonts w:ascii="Calibri" w:eastAsia="Times New Roman" w:hAnsi="Calibri" w:cs="Arial"/>
          <w:b/>
          <w:sz w:val="24"/>
          <w:szCs w:val="24"/>
          <w:lang w:val="es-ES" w:eastAsia="es-ES"/>
        </w:rPr>
      </w:pPr>
    </w:p>
    <w:p w:rsidR="00312B94" w:rsidRPr="00312B94" w:rsidRDefault="00312B94" w:rsidP="00312B94">
      <w:pPr>
        <w:spacing w:after="0" w:line="240" w:lineRule="auto"/>
        <w:jc w:val="right"/>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OBJETIVOS ESPECÍFICOS</w:t>
      </w:r>
    </w:p>
    <w:p w:rsidR="00312B94" w:rsidRPr="00312B94" w:rsidRDefault="00312B94" w:rsidP="00312B94">
      <w:pPr>
        <w:numPr>
          <w:ilvl w:val="0"/>
          <w:numId w:val="8"/>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 xml:space="preserve">Favorecer en los estudiantes el cuestionamiento sobre las implicaciones de la condición académica actual y la construcción de su nuevo rol de estudiante universitario beneficiario de una beca.  </w:t>
      </w:r>
    </w:p>
    <w:p w:rsidR="00312B94" w:rsidRPr="00312B94" w:rsidRDefault="00312B94" w:rsidP="00312B94">
      <w:pPr>
        <w:numPr>
          <w:ilvl w:val="0"/>
          <w:numId w:val="8"/>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Posibilitar la configuración de relaciones interpersonales de apoyo y de referencia entre estudiantes becados.</w:t>
      </w:r>
    </w:p>
    <w:p w:rsidR="00312B94" w:rsidRPr="00312B94" w:rsidRDefault="00312B94" w:rsidP="00312B94">
      <w:pPr>
        <w:numPr>
          <w:ilvl w:val="0"/>
          <w:numId w:val="8"/>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Orientar a los estudiantes en temas institucionales como servicios de apoyo, trámites académico - administrativos, reglamentos, entre otros.</w:t>
      </w:r>
    </w:p>
    <w:p w:rsidR="00312B94" w:rsidRPr="00312B94" w:rsidRDefault="00312B94" w:rsidP="00312B94">
      <w:pPr>
        <w:spacing w:after="0" w:line="240" w:lineRule="auto"/>
        <w:jc w:val="both"/>
        <w:rPr>
          <w:rFonts w:ascii="Calibri" w:eastAsia="Times New Roman" w:hAnsi="Calibri" w:cs="Arial"/>
          <w:b/>
          <w:sz w:val="24"/>
          <w:szCs w:val="24"/>
          <w:lang w:eastAsia="es-ES"/>
        </w:rPr>
      </w:pPr>
    </w:p>
    <w:p w:rsidR="00312B94" w:rsidRPr="00312B94" w:rsidRDefault="00312B94" w:rsidP="00312B94">
      <w:pPr>
        <w:spacing w:after="0" w:line="240" w:lineRule="auto"/>
        <w:jc w:val="right"/>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METODOLOGÍA</w:t>
      </w:r>
    </w:p>
    <w:p w:rsidR="00312B94" w:rsidRPr="00312B94" w:rsidRDefault="00312B94" w:rsidP="00312B94">
      <w:p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 xml:space="preserve">Se realizan diez (10) sesiones de noventa minutos cada una, con una frecuencia semanal, con grupos de máximo 35 estudiantes. En la primera sesión se realiza un diagnóstico inicial que posibilite </w:t>
      </w:r>
      <w:r w:rsidRPr="00312B94">
        <w:rPr>
          <w:rFonts w:ascii="Calibri" w:eastAsia="Calibri" w:hAnsi="Calibri" w:cs="Arial"/>
          <w:sz w:val="24"/>
          <w:szCs w:val="24"/>
        </w:rPr>
        <w:t>organizar los contenidos a desarrollar en el proceso, según las necesidades particulares que se identifiquen en el grupo y se presentan los demás servicios de apoyo con los que cuenta la Universidad.</w:t>
      </w:r>
      <w:r w:rsidRPr="00312B94">
        <w:rPr>
          <w:rFonts w:ascii="Calibri" w:eastAsia="Calibri" w:hAnsi="Calibri" w:cs="Times New Roman"/>
          <w:sz w:val="24"/>
          <w:szCs w:val="24"/>
        </w:rPr>
        <w:t xml:space="preserve"> La última sesión se destina al cierre del proceso, haciendo recapitulación y devolución de aspectos que resultaran relevantes para el grupo.</w:t>
      </w:r>
    </w:p>
    <w:p w:rsidR="00312B94" w:rsidRPr="00312B94" w:rsidRDefault="00312B94" w:rsidP="00312B94">
      <w:pPr>
        <w:spacing w:after="0" w:line="240" w:lineRule="auto"/>
        <w:jc w:val="both"/>
        <w:rPr>
          <w:rFonts w:ascii="Calibri" w:eastAsia="Calibri" w:hAnsi="Calibri" w:cs="Arial"/>
          <w:sz w:val="24"/>
          <w:szCs w:val="24"/>
        </w:rPr>
      </w:pPr>
    </w:p>
    <w:p w:rsidR="00312B94" w:rsidRPr="00312B94" w:rsidRDefault="00312B94" w:rsidP="00312B94">
      <w:pPr>
        <w:spacing w:after="0" w:line="240" w:lineRule="auto"/>
        <w:jc w:val="both"/>
        <w:rPr>
          <w:rFonts w:ascii="Calibri" w:eastAsia="Calibri" w:hAnsi="Calibri" w:cs="Times New Roman"/>
          <w:sz w:val="24"/>
          <w:szCs w:val="24"/>
        </w:rPr>
      </w:pPr>
      <w:r w:rsidRPr="00312B94">
        <w:rPr>
          <w:rFonts w:ascii="Calibri" w:eastAsia="Calibri" w:hAnsi="Calibri" w:cs="Arial"/>
          <w:sz w:val="24"/>
          <w:szCs w:val="24"/>
        </w:rPr>
        <w:t xml:space="preserve">Durante todas las sesiones se implementa la metodología de Conferencia - Taller, la cual consiste en la realización de actividades prácticas, individuales o en pequeños grupos, seguidas por la reflexión, análisis colectivo y orientación en asuntos puntuales. Dado el diagnóstico inicial, pueden destinarse algunas sesiones a charlas con invitados especiales, bien sea testimonios de estudiantes becados en semestres más avanzados o expertos en temas particulares. </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 xml:space="preserve">Contenidos </w:t>
      </w: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lastRenderedPageBreak/>
        <w:t xml:space="preserve">A continuación se presentan los temas que pueden ser abordados en el trascurso del proceso: </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Transición colegio-universidad</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Métodos de estudio</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Preparación de evaluaciones</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Administración del tiempo</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Comunicación y relaciones interpersonales</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Impacto de la familia en la vivencia universitaria</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Inteligencia emocional</w:t>
      </w:r>
    </w:p>
    <w:p w:rsidR="00312B94" w:rsidRPr="00312B94" w:rsidRDefault="00312B94" w:rsidP="00312B94">
      <w:pPr>
        <w:numPr>
          <w:ilvl w:val="0"/>
          <w:numId w:val="7"/>
        </w:numPr>
        <w:spacing w:after="0" w:line="240" w:lineRule="auto"/>
        <w:jc w:val="both"/>
        <w:rPr>
          <w:rFonts w:ascii="Calibri" w:eastAsia="Calibri" w:hAnsi="Calibri" w:cs="Times New Roman"/>
          <w:sz w:val="24"/>
          <w:szCs w:val="24"/>
        </w:rPr>
      </w:pPr>
      <w:r w:rsidRPr="00312B94">
        <w:rPr>
          <w:rFonts w:ascii="Calibri" w:eastAsia="Calibri" w:hAnsi="Calibri" w:cs="Times New Roman"/>
          <w:sz w:val="24"/>
          <w:szCs w:val="24"/>
        </w:rPr>
        <w:t>Pensamiento creativo</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Times New Roman"/>
          <w:sz w:val="24"/>
          <w:szCs w:val="24"/>
          <w:lang w:val="es-ES" w:eastAsia="es-ES"/>
        </w:rPr>
        <w:t>Trabajo en equipo</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Times New Roman"/>
          <w:sz w:val="24"/>
          <w:szCs w:val="24"/>
          <w:lang w:val="es-ES" w:eastAsia="es-ES"/>
        </w:rPr>
        <w:t>Estilos de aprendizaje</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Times New Roman"/>
          <w:sz w:val="24"/>
          <w:szCs w:val="24"/>
          <w:lang w:val="es-ES" w:eastAsia="es-ES"/>
        </w:rPr>
        <w:t>Toma de decisiones</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Planeación económica de los gastos</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Relación profesor-estudiante</w:t>
      </w:r>
    </w:p>
    <w:p w:rsidR="00312B94" w:rsidRPr="00312B94" w:rsidRDefault="00312B94" w:rsidP="00312B94">
      <w:pPr>
        <w:numPr>
          <w:ilvl w:val="0"/>
          <w:numId w:val="4"/>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Hablar en público</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Técnicas utilizadas</w:t>
      </w: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Para el diagnóstico del grupo,  puede utilizarse una o varias de las siguientes técnicas:</w:t>
      </w:r>
    </w:p>
    <w:p w:rsidR="00312B94" w:rsidRPr="00312B94" w:rsidRDefault="00312B94" w:rsidP="00312B94">
      <w:pPr>
        <w:numPr>
          <w:ilvl w:val="0"/>
          <w:numId w:val="6"/>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Autobiografía escrita</w:t>
      </w:r>
    </w:p>
    <w:p w:rsidR="00312B94" w:rsidRPr="00312B94" w:rsidRDefault="00312B94" w:rsidP="00312B94">
      <w:pPr>
        <w:numPr>
          <w:ilvl w:val="0"/>
          <w:numId w:val="6"/>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Genograma familiar</w:t>
      </w:r>
    </w:p>
    <w:p w:rsidR="00312B94" w:rsidRPr="00312B94" w:rsidRDefault="00312B94" w:rsidP="00312B94">
      <w:pPr>
        <w:numPr>
          <w:ilvl w:val="0"/>
          <w:numId w:val="6"/>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Cuestionario diagnóstico</w:t>
      </w:r>
    </w:p>
    <w:p w:rsidR="00312B94" w:rsidRPr="00312B94" w:rsidRDefault="00312B94" w:rsidP="00312B94">
      <w:pPr>
        <w:spacing w:after="0" w:line="240" w:lineRule="auto"/>
        <w:ind w:left="720"/>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En el desarrollo del programa se hace uso de talleres escritos, realizados en forma individual o grupal, para abordar algunos de los temas; estos son:</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Del Colegio a la Universidad</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Mi método de estudio, parte I y parte II</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Test de técnicas de estudio</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Como estudiar matemáticas</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Manejo del tiempo</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Administración del tiempo para la academia</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La escucha</w:t>
      </w:r>
    </w:p>
    <w:p w:rsidR="00312B94" w:rsidRPr="00312B94" w:rsidRDefault="00312B94" w:rsidP="00312B94">
      <w:pPr>
        <w:numPr>
          <w:ilvl w:val="0"/>
          <w:numId w:val="5"/>
        </w:num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La </w:t>
      </w:r>
      <w:proofErr w:type="spellStart"/>
      <w:r w:rsidRPr="00312B94">
        <w:rPr>
          <w:rFonts w:ascii="Calibri" w:eastAsia="Times New Roman" w:hAnsi="Calibri" w:cs="Arial"/>
          <w:sz w:val="24"/>
          <w:szCs w:val="24"/>
          <w:lang w:val="es-ES" w:eastAsia="es-ES"/>
        </w:rPr>
        <w:t>responsabilización</w:t>
      </w:r>
      <w:proofErr w:type="spellEnd"/>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El programa del curso, se construye seleccionando las técnicas y contenidos que atiendan a las necesidades identificadas en cada grupo. </w:t>
      </w:r>
    </w:p>
    <w:p w:rsidR="00312B94" w:rsidRPr="00312B94" w:rsidRDefault="00312B94" w:rsidP="00312B94">
      <w:pPr>
        <w:spacing w:after="0" w:line="240" w:lineRule="auto"/>
        <w:jc w:val="both"/>
        <w:rPr>
          <w:rFonts w:ascii="Calibri" w:eastAsia="Times New Roman" w:hAnsi="Calibri" w:cs="Arial"/>
          <w:b/>
          <w:sz w:val="24"/>
          <w:szCs w:val="24"/>
          <w:lang w:val="es-ES" w:eastAsia="es-ES"/>
        </w:rPr>
      </w:pPr>
    </w:p>
    <w:p w:rsidR="00310E2D" w:rsidRDefault="00310E2D" w:rsidP="00312B94">
      <w:pPr>
        <w:spacing w:after="0" w:line="240" w:lineRule="auto"/>
        <w:jc w:val="both"/>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br w:type="page"/>
      </w:r>
    </w:p>
    <w:p w:rsidR="00312B94" w:rsidRPr="00312B94" w:rsidRDefault="00312B94" w:rsidP="00312B94">
      <w:pPr>
        <w:spacing w:after="0" w:line="240" w:lineRule="auto"/>
        <w:jc w:val="both"/>
        <w:rPr>
          <w:rFonts w:ascii="Calibri" w:eastAsia="Times New Roman" w:hAnsi="Calibri" w:cs="Arial"/>
          <w:b/>
          <w:sz w:val="24"/>
          <w:szCs w:val="24"/>
          <w:lang w:val="es-ES" w:eastAsia="es-ES"/>
        </w:rPr>
      </w:pPr>
    </w:p>
    <w:p w:rsidR="00312B94" w:rsidRPr="00312B94" w:rsidRDefault="00312B94" w:rsidP="00312B94">
      <w:pPr>
        <w:spacing w:after="0" w:line="240" w:lineRule="auto"/>
        <w:jc w:val="right"/>
        <w:rPr>
          <w:rFonts w:ascii="Calibri" w:eastAsia="Times New Roman" w:hAnsi="Calibri" w:cs="Arial"/>
          <w:b/>
          <w:sz w:val="24"/>
          <w:szCs w:val="24"/>
          <w:lang w:val="es-ES" w:eastAsia="es-ES"/>
        </w:rPr>
      </w:pPr>
      <w:r w:rsidRPr="00312B94">
        <w:rPr>
          <w:rFonts w:ascii="Calibri" w:eastAsia="Times New Roman" w:hAnsi="Calibri" w:cs="Arial"/>
          <w:b/>
          <w:sz w:val="24"/>
          <w:szCs w:val="24"/>
          <w:lang w:val="es-ES" w:eastAsia="es-ES"/>
        </w:rPr>
        <w:t>EVALUACIÓN</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Durante la última sesión, se propone el análisis del grupo sobre su desempeño dentro del proceso, así como sobre sus logros, inquietudes y los aportes que éste ha suscitado en ellos. También se evalúan los talleres, para lo cual se aplica el formato de evaluación construido para tal fin, y se realiza conversatorio para retroalimentar al docente, quién ha de considerar la implementación de las mejoras que los participantes identifiquen como pertinentes a partir de su experiencia.</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right"/>
        <w:rPr>
          <w:rFonts w:ascii="Calibri" w:eastAsia="Times New Roman" w:hAnsi="Calibri" w:cs="Arial"/>
          <w:sz w:val="24"/>
          <w:szCs w:val="24"/>
          <w:lang w:val="es-ES" w:eastAsia="es-ES"/>
        </w:rPr>
      </w:pPr>
      <w:r w:rsidRPr="00312B94">
        <w:rPr>
          <w:rFonts w:ascii="Calibri" w:eastAsia="Times New Roman" w:hAnsi="Calibri" w:cs="Arial"/>
          <w:b/>
          <w:sz w:val="24"/>
          <w:szCs w:val="24"/>
          <w:lang w:val="es-ES" w:eastAsia="es-ES"/>
        </w:rPr>
        <w:t>BIBLIOGRAFÍA</w:t>
      </w:r>
      <w:r w:rsidRPr="00312B94">
        <w:rPr>
          <w:rFonts w:ascii="Calibri" w:eastAsia="Times New Roman" w:hAnsi="Calibri" w:cs="Arial"/>
          <w:sz w:val="24"/>
          <w:szCs w:val="24"/>
          <w:lang w:val="es-ES" w:eastAsia="es-ES"/>
        </w:rPr>
        <w:t xml:space="preserve"> </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Gutiérrez, G. (2003) </w:t>
      </w:r>
      <w:r w:rsidRPr="00312B94">
        <w:rPr>
          <w:rFonts w:ascii="Calibri" w:eastAsia="Times New Roman" w:hAnsi="Calibri" w:cs="Arial"/>
          <w:i/>
          <w:sz w:val="24"/>
          <w:szCs w:val="24"/>
          <w:lang w:val="es-ES" w:eastAsia="es-ES"/>
        </w:rPr>
        <w:t>El Taller Reflexivo</w:t>
      </w:r>
      <w:r w:rsidRPr="00312B94">
        <w:rPr>
          <w:rFonts w:ascii="Calibri" w:eastAsia="Times New Roman" w:hAnsi="Calibri" w:cs="Arial"/>
          <w:sz w:val="24"/>
          <w:szCs w:val="24"/>
          <w:lang w:val="es-ES" w:eastAsia="es-ES"/>
        </w:rPr>
        <w:t xml:space="preserve">. Editorial Universidad Pontificia Bolivariana. Medellín. 403 </w:t>
      </w:r>
      <w:proofErr w:type="spellStart"/>
      <w:r w:rsidRPr="00312B94">
        <w:rPr>
          <w:rFonts w:ascii="Calibri" w:eastAsia="Times New Roman" w:hAnsi="Calibri" w:cs="Arial"/>
          <w:sz w:val="24"/>
          <w:szCs w:val="24"/>
          <w:lang w:val="es-ES" w:eastAsia="es-ES"/>
        </w:rPr>
        <w:t>pgs</w:t>
      </w:r>
      <w:proofErr w:type="spellEnd"/>
      <w:r w:rsidRPr="00312B94">
        <w:rPr>
          <w:rFonts w:ascii="Calibri" w:eastAsia="Times New Roman" w:hAnsi="Calibri" w:cs="Arial"/>
          <w:sz w:val="24"/>
          <w:szCs w:val="24"/>
          <w:lang w:val="es-ES" w:eastAsia="es-ES"/>
        </w:rPr>
        <w:t>.</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Escobar, G. (1997) </w:t>
      </w:r>
      <w:r w:rsidRPr="00312B94">
        <w:rPr>
          <w:rFonts w:ascii="Calibri" w:eastAsia="Times New Roman" w:hAnsi="Calibri" w:cs="Arial"/>
          <w:i/>
          <w:sz w:val="24"/>
          <w:szCs w:val="24"/>
          <w:lang w:val="es-ES" w:eastAsia="es-ES"/>
        </w:rPr>
        <w:t>El Cuarto Saber</w:t>
      </w:r>
      <w:r w:rsidRPr="00312B94">
        <w:rPr>
          <w:rFonts w:ascii="Calibri" w:eastAsia="Times New Roman" w:hAnsi="Calibri" w:cs="Arial"/>
          <w:sz w:val="24"/>
          <w:szCs w:val="24"/>
          <w:lang w:val="es-ES" w:eastAsia="es-ES"/>
        </w:rPr>
        <w:t xml:space="preserve">. Centro de publicaciones Universidad </w:t>
      </w:r>
      <w:proofErr w:type="spellStart"/>
      <w:r w:rsidRPr="00312B94">
        <w:rPr>
          <w:rFonts w:ascii="Calibri" w:eastAsia="Times New Roman" w:hAnsi="Calibri" w:cs="Arial"/>
          <w:sz w:val="24"/>
          <w:szCs w:val="24"/>
          <w:lang w:val="es-ES" w:eastAsia="es-ES"/>
        </w:rPr>
        <w:t>Eafit</w:t>
      </w:r>
      <w:proofErr w:type="spellEnd"/>
      <w:r w:rsidRPr="00312B94">
        <w:rPr>
          <w:rFonts w:ascii="Calibri" w:eastAsia="Times New Roman" w:hAnsi="Calibri" w:cs="Arial"/>
          <w:sz w:val="24"/>
          <w:szCs w:val="24"/>
          <w:lang w:val="es-ES" w:eastAsia="es-ES"/>
        </w:rPr>
        <w:t xml:space="preserve">, Medellín.  135 </w:t>
      </w:r>
      <w:proofErr w:type="spellStart"/>
      <w:r w:rsidRPr="00312B94">
        <w:rPr>
          <w:rFonts w:ascii="Calibri" w:eastAsia="Times New Roman" w:hAnsi="Calibri" w:cs="Arial"/>
          <w:sz w:val="24"/>
          <w:szCs w:val="24"/>
          <w:lang w:val="es-ES" w:eastAsia="es-ES"/>
        </w:rPr>
        <w:t>Pgs</w:t>
      </w:r>
      <w:proofErr w:type="spellEnd"/>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i/>
          <w:sz w:val="24"/>
          <w:szCs w:val="24"/>
          <w:lang w:val="es-ES" w:eastAsia="es-ES"/>
        </w:rPr>
      </w:pPr>
      <w:r w:rsidRPr="00312B94">
        <w:rPr>
          <w:rFonts w:ascii="Calibri" w:eastAsia="Times New Roman" w:hAnsi="Calibri" w:cs="Arial"/>
          <w:sz w:val="24"/>
          <w:szCs w:val="24"/>
          <w:lang w:val="es-ES" w:eastAsia="es-ES"/>
        </w:rPr>
        <w:t xml:space="preserve">Gómez, MP. (2007) </w:t>
      </w:r>
      <w:r w:rsidRPr="00312B94">
        <w:rPr>
          <w:rFonts w:ascii="Calibri" w:eastAsia="Times New Roman" w:hAnsi="Calibri" w:cs="Arial"/>
          <w:i/>
          <w:sz w:val="24"/>
          <w:szCs w:val="24"/>
          <w:lang w:val="es-ES" w:eastAsia="es-ES"/>
        </w:rPr>
        <w:t xml:space="preserve">Lista de Las Diez Peores Pesadillas de los </w:t>
      </w:r>
      <w:proofErr w:type="spellStart"/>
      <w:r w:rsidRPr="00312B94">
        <w:rPr>
          <w:rFonts w:ascii="Calibri" w:eastAsia="Times New Roman" w:hAnsi="Calibri" w:cs="Arial"/>
          <w:i/>
          <w:sz w:val="24"/>
          <w:szCs w:val="24"/>
          <w:lang w:val="es-ES" w:eastAsia="es-ES"/>
        </w:rPr>
        <w:t>Primíparos</w:t>
      </w:r>
      <w:proofErr w:type="spellEnd"/>
      <w:r w:rsidRPr="00312B94">
        <w:rPr>
          <w:rFonts w:ascii="Calibri" w:eastAsia="Times New Roman" w:hAnsi="Calibri" w:cs="Arial"/>
          <w:i/>
          <w:sz w:val="24"/>
          <w:szCs w:val="24"/>
          <w:lang w:val="es-ES" w:eastAsia="es-ES"/>
        </w:rPr>
        <w:t>, elaborada por oficinas de Bienestar Universitario.</w:t>
      </w:r>
      <w:r w:rsidRPr="00312B94">
        <w:rPr>
          <w:rFonts w:ascii="Calibri" w:eastAsia="Times New Roman" w:hAnsi="Calibri" w:cs="Arial"/>
          <w:sz w:val="24"/>
          <w:szCs w:val="24"/>
          <w:lang w:val="es-ES" w:eastAsia="es-ES"/>
        </w:rPr>
        <w:t xml:space="preserve"> En: El Tiempo, Febrero 4 de 2007.</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Lerner, J. (2008). </w:t>
      </w:r>
      <w:r w:rsidRPr="00312B94">
        <w:rPr>
          <w:rFonts w:ascii="Calibri" w:eastAsia="Times New Roman" w:hAnsi="Calibri" w:cs="Arial"/>
          <w:i/>
          <w:sz w:val="24"/>
          <w:szCs w:val="24"/>
          <w:lang w:val="es-ES" w:eastAsia="es-ES"/>
        </w:rPr>
        <w:t xml:space="preserve">Elección profesional. </w:t>
      </w:r>
      <w:r w:rsidRPr="00312B94">
        <w:rPr>
          <w:rFonts w:ascii="Calibri" w:eastAsia="Times New Roman" w:hAnsi="Calibri" w:cs="Arial"/>
          <w:sz w:val="24"/>
          <w:szCs w:val="24"/>
          <w:lang w:val="es-ES" w:eastAsia="es-ES"/>
        </w:rPr>
        <w:t xml:space="preserve">Texto inédito, Medellín. 2 </w:t>
      </w:r>
      <w:proofErr w:type="spellStart"/>
      <w:r w:rsidRPr="00312B94">
        <w:rPr>
          <w:rFonts w:ascii="Calibri" w:eastAsia="Times New Roman" w:hAnsi="Calibri" w:cs="Arial"/>
          <w:sz w:val="24"/>
          <w:szCs w:val="24"/>
          <w:lang w:val="es-ES" w:eastAsia="es-ES"/>
        </w:rPr>
        <w:t>Pgs</w:t>
      </w:r>
      <w:proofErr w:type="spellEnd"/>
      <w:r w:rsidRPr="00312B94">
        <w:rPr>
          <w:rFonts w:ascii="Calibri" w:eastAsia="Times New Roman" w:hAnsi="Calibri" w:cs="Arial"/>
          <w:sz w:val="24"/>
          <w:szCs w:val="24"/>
          <w:lang w:val="es-ES" w:eastAsia="es-ES"/>
        </w:rPr>
        <w:t>.</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________ </w:t>
      </w:r>
      <w:proofErr w:type="gramStart"/>
      <w:r w:rsidRPr="00312B94">
        <w:rPr>
          <w:rFonts w:ascii="Calibri" w:eastAsia="Times New Roman" w:hAnsi="Calibri" w:cs="Arial"/>
          <w:sz w:val="24"/>
          <w:szCs w:val="24"/>
          <w:lang w:val="es-ES" w:eastAsia="es-ES"/>
        </w:rPr>
        <w:t>y</w:t>
      </w:r>
      <w:proofErr w:type="gramEnd"/>
      <w:r w:rsidRPr="00312B94">
        <w:rPr>
          <w:rFonts w:ascii="Calibri" w:eastAsia="Times New Roman" w:hAnsi="Calibri" w:cs="Arial"/>
          <w:sz w:val="24"/>
          <w:szCs w:val="24"/>
          <w:lang w:val="es-ES" w:eastAsia="es-ES"/>
        </w:rPr>
        <w:t xml:space="preserve"> </w:t>
      </w:r>
      <w:r w:rsidRPr="00312B94">
        <w:rPr>
          <w:rFonts w:ascii="Calibri" w:eastAsia="Times New Roman" w:hAnsi="Calibri" w:cs="Arial"/>
          <w:sz w:val="24"/>
          <w:szCs w:val="24"/>
          <w:lang w:val="fr-FR" w:eastAsia="es-ES"/>
        </w:rPr>
        <w:t xml:space="preserve"> Gil, L.M. (2006) </w:t>
      </w:r>
      <w:r w:rsidRPr="00312B94">
        <w:rPr>
          <w:rFonts w:ascii="Calibri" w:eastAsia="Times New Roman" w:hAnsi="Calibri" w:cs="Arial"/>
          <w:i/>
          <w:sz w:val="24"/>
          <w:szCs w:val="24"/>
          <w:lang w:val="es-ES" w:eastAsia="es-ES"/>
        </w:rPr>
        <w:t xml:space="preserve">Metodología del Aprendizaje. Una experiencia analítica en el aula. </w:t>
      </w:r>
      <w:r w:rsidRPr="00312B94">
        <w:rPr>
          <w:rFonts w:ascii="Calibri" w:eastAsia="Times New Roman" w:hAnsi="Calibri" w:cs="Arial"/>
          <w:sz w:val="24"/>
          <w:szCs w:val="24"/>
          <w:lang w:val="es-ES" w:eastAsia="es-ES"/>
        </w:rPr>
        <w:t xml:space="preserve">Fondo Editorial Universidad </w:t>
      </w:r>
      <w:proofErr w:type="spellStart"/>
      <w:r w:rsidRPr="00312B94">
        <w:rPr>
          <w:rFonts w:ascii="Calibri" w:eastAsia="Times New Roman" w:hAnsi="Calibri" w:cs="Arial"/>
          <w:sz w:val="24"/>
          <w:szCs w:val="24"/>
          <w:lang w:val="es-ES" w:eastAsia="es-ES"/>
        </w:rPr>
        <w:t>Eafit</w:t>
      </w:r>
      <w:proofErr w:type="spellEnd"/>
      <w:r w:rsidRPr="00312B94">
        <w:rPr>
          <w:rFonts w:ascii="Calibri" w:eastAsia="Times New Roman" w:hAnsi="Calibri" w:cs="Arial"/>
          <w:sz w:val="24"/>
          <w:szCs w:val="24"/>
          <w:lang w:val="es-ES" w:eastAsia="es-ES"/>
        </w:rPr>
        <w:t xml:space="preserve">, Medellín. </w:t>
      </w:r>
      <w:proofErr w:type="spellStart"/>
      <w:r w:rsidRPr="00312B94">
        <w:rPr>
          <w:rFonts w:ascii="Calibri" w:eastAsia="Times New Roman" w:hAnsi="Calibri" w:cs="Arial"/>
          <w:sz w:val="24"/>
          <w:szCs w:val="24"/>
          <w:lang w:val="es-ES" w:eastAsia="es-ES"/>
        </w:rPr>
        <w:t>Pgs</w:t>
      </w:r>
      <w:proofErr w:type="spellEnd"/>
      <w:r w:rsidRPr="00312B94">
        <w:rPr>
          <w:rFonts w:ascii="Calibri" w:eastAsia="Times New Roman" w:hAnsi="Calibri" w:cs="Arial"/>
          <w:sz w:val="24"/>
          <w:szCs w:val="24"/>
          <w:lang w:val="es-ES" w:eastAsia="es-ES"/>
        </w:rPr>
        <w:t>. 99-119.</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Marina, J.A. (2008). </w:t>
      </w:r>
      <w:r w:rsidRPr="00312B94">
        <w:rPr>
          <w:rFonts w:ascii="Calibri" w:eastAsia="Times New Roman" w:hAnsi="Calibri" w:cs="Arial"/>
          <w:i/>
          <w:sz w:val="24"/>
          <w:szCs w:val="24"/>
          <w:lang w:val="es-ES" w:eastAsia="es-ES"/>
        </w:rPr>
        <w:t xml:space="preserve">Ética para Náufragos. </w:t>
      </w:r>
      <w:r w:rsidRPr="00312B94">
        <w:rPr>
          <w:rFonts w:ascii="Calibri" w:eastAsia="Times New Roman" w:hAnsi="Calibri" w:cs="Arial"/>
          <w:sz w:val="24"/>
          <w:szCs w:val="24"/>
          <w:lang w:val="es-ES" w:eastAsia="es-ES"/>
        </w:rPr>
        <w:t>Editorial Anagrama, Barcelona.</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Ramírez, C. A. </w:t>
      </w:r>
      <w:r w:rsidRPr="00312B94">
        <w:rPr>
          <w:rFonts w:ascii="Calibri" w:eastAsia="Times New Roman" w:hAnsi="Calibri" w:cs="Arial"/>
          <w:i/>
          <w:sz w:val="24"/>
          <w:szCs w:val="24"/>
          <w:lang w:val="es-ES" w:eastAsia="es-ES"/>
        </w:rPr>
        <w:t xml:space="preserve">La </w:t>
      </w:r>
      <w:proofErr w:type="spellStart"/>
      <w:r w:rsidRPr="00312B94">
        <w:rPr>
          <w:rFonts w:ascii="Calibri" w:eastAsia="Times New Roman" w:hAnsi="Calibri" w:cs="Arial"/>
          <w:i/>
          <w:sz w:val="24"/>
          <w:szCs w:val="24"/>
          <w:lang w:val="es-ES" w:eastAsia="es-ES"/>
        </w:rPr>
        <w:t>responsabilización</w:t>
      </w:r>
      <w:proofErr w:type="spellEnd"/>
      <w:r w:rsidRPr="00312B94">
        <w:rPr>
          <w:rFonts w:ascii="Calibri" w:eastAsia="Times New Roman" w:hAnsi="Calibri" w:cs="Arial"/>
          <w:sz w:val="24"/>
          <w:szCs w:val="24"/>
          <w:lang w:val="es-ES" w:eastAsia="es-ES"/>
        </w:rPr>
        <w:t xml:space="preserve">. Texto inédito. 2 </w:t>
      </w:r>
      <w:proofErr w:type="spellStart"/>
      <w:r w:rsidRPr="00312B94">
        <w:rPr>
          <w:rFonts w:ascii="Calibri" w:eastAsia="Times New Roman" w:hAnsi="Calibri" w:cs="Arial"/>
          <w:sz w:val="24"/>
          <w:szCs w:val="24"/>
          <w:lang w:val="es-ES" w:eastAsia="es-ES"/>
        </w:rPr>
        <w:t>Pgs</w:t>
      </w:r>
      <w:proofErr w:type="spellEnd"/>
      <w:r w:rsidRPr="00312B94">
        <w:rPr>
          <w:rFonts w:ascii="Calibri" w:eastAsia="Times New Roman" w:hAnsi="Calibri" w:cs="Arial"/>
          <w:sz w:val="24"/>
          <w:szCs w:val="24"/>
          <w:lang w:val="es-ES" w:eastAsia="es-ES"/>
        </w:rPr>
        <w:t>.</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__________. </w:t>
      </w:r>
      <w:r w:rsidRPr="00312B94">
        <w:rPr>
          <w:rFonts w:ascii="Calibri" w:eastAsia="Times New Roman" w:hAnsi="Calibri" w:cs="Arial"/>
          <w:i/>
          <w:sz w:val="24"/>
          <w:szCs w:val="24"/>
          <w:lang w:val="es-ES" w:eastAsia="es-ES"/>
        </w:rPr>
        <w:t xml:space="preserve">Los Tres Modos de Vivir. </w:t>
      </w:r>
      <w:r w:rsidRPr="00312B94">
        <w:rPr>
          <w:rFonts w:ascii="Calibri" w:eastAsia="Times New Roman" w:hAnsi="Calibri" w:cs="Arial"/>
          <w:sz w:val="24"/>
          <w:szCs w:val="24"/>
          <w:lang w:val="es-ES" w:eastAsia="es-ES"/>
        </w:rPr>
        <w:t xml:space="preserve">Texto inédito. 4 </w:t>
      </w:r>
      <w:proofErr w:type="spellStart"/>
      <w:r w:rsidRPr="00312B94">
        <w:rPr>
          <w:rFonts w:ascii="Calibri" w:eastAsia="Times New Roman" w:hAnsi="Calibri" w:cs="Arial"/>
          <w:sz w:val="24"/>
          <w:szCs w:val="24"/>
          <w:lang w:val="es-ES" w:eastAsia="es-ES"/>
        </w:rPr>
        <w:t>Pgs</w:t>
      </w:r>
      <w:proofErr w:type="spellEnd"/>
      <w:r w:rsidRPr="00312B94">
        <w:rPr>
          <w:rFonts w:ascii="Calibri" w:eastAsia="Times New Roman" w:hAnsi="Calibri" w:cs="Arial"/>
          <w:sz w:val="24"/>
          <w:szCs w:val="24"/>
          <w:lang w:val="es-ES" w:eastAsia="es-ES"/>
        </w:rPr>
        <w:t>.</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 xml:space="preserve">UNIVERSIDAD DE SAN BUENAVENTURA. (2005). </w:t>
      </w:r>
      <w:r w:rsidRPr="00312B94">
        <w:rPr>
          <w:rFonts w:ascii="Calibri" w:eastAsia="Times New Roman" w:hAnsi="Calibri" w:cs="Arial"/>
          <w:i/>
          <w:sz w:val="24"/>
          <w:szCs w:val="24"/>
          <w:lang w:val="es-ES" w:eastAsia="es-ES"/>
        </w:rPr>
        <w:t>Reflexiones en torno a la cadena de formación en la educación: articulación colegio-educación superior</w:t>
      </w:r>
      <w:r w:rsidRPr="00312B94">
        <w:rPr>
          <w:rFonts w:ascii="Calibri" w:eastAsia="Times New Roman" w:hAnsi="Calibri" w:cs="Arial"/>
          <w:sz w:val="24"/>
          <w:szCs w:val="24"/>
          <w:lang w:val="es-ES" w:eastAsia="es-ES"/>
        </w:rPr>
        <w:t>. Jornada de reflexión con rectores y directivos docentes pertenecientes a diferentes instituciones educativas, noviembre 3 de 2005, Universidad de San Buenaventura, Medellín.</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spacing w:after="0" w:line="240" w:lineRule="auto"/>
        <w:jc w:val="both"/>
        <w:rPr>
          <w:rFonts w:ascii="Calibri" w:eastAsia="Times New Roman" w:hAnsi="Calibri" w:cs="Arial"/>
          <w:sz w:val="24"/>
          <w:szCs w:val="24"/>
          <w:lang w:val="es-ES" w:eastAsia="es-ES"/>
        </w:rPr>
      </w:pPr>
      <w:r w:rsidRPr="00312B94">
        <w:rPr>
          <w:rFonts w:ascii="Calibri" w:eastAsia="Times New Roman" w:hAnsi="Calibri" w:cs="Arial"/>
          <w:sz w:val="24"/>
          <w:szCs w:val="24"/>
          <w:lang w:val="es-ES" w:eastAsia="es-ES"/>
        </w:rPr>
        <w:t>MATERIAL EN LINEA</w:t>
      </w:r>
    </w:p>
    <w:p w:rsidR="00312B94" w:rsidRPr="00312B94" w:rsidRDefault="00312B94" w:rsidP="00312B94">
      <w:pPr>
        <w:spacing w:after="0" w:line="240" w:lineRule="auto"/>
        <w:jc w:val="both"/>
        <w:rPr>
          <w:rFonts w:ascii="Calibri" w:eastAsia="Times New Roman" w:hAnsi="Calibri" w:cs="Arial"/>
          <w:sz w:val="24"/>
          <w:szCs w:val="24"/>
          <w:lang w:val="es-ES" w:eastAsia="es-ES"/>
        </w:rPr>
      </w:pPr>
    </w:p>
    <w:p w:rsidR="00312B94" w:rsidRPr="00312B94" w:rsidRDefault="00312B94" w:rsidP="00312B94">
      <w:pPr>
        <w:numPr>
          <w:ilvl w:val="0"/>
          <w:numId w:val="9"/>
        </w:numPr>
        <w:spacing w:after="0" w:line="240" w:lineRule="auto"/>
        <w:rPr>
          <w:rFonts w:ascii="Calibri" w:eastAsia="Times New Roman" w:hAnsi="Calibri" w:cs="Arial"/>
          <w:color w:val="222222"/>
          <w:sz w:val="24"/>
          <w:szCs w:val="24"/>
          <w:lang w:val="es-ES" w:eastAsia="es-ES"/>
        </w:rPr>
      </w:pPr>
      <w:r w:rsidRPr="00312B94">
        <w:rPr>
          <w:rFonts w:ascii="Calibri" w:eastAsia="Times New Roman" w:hAnsi="Calibri" w:cs="Arial"/>
          <w:color w:val="222222"/>
          <w:sz w:val="24"/>
          <w:szCs w:val="24"/>
          <w:lang w:val="es-ES" w:eastAsia="es-ES"/>
        </w:rPr>
        <w:t xml:space="preserve">Generación Y: </w:t>
      </w:r>
      <w:hyperlink r:id="rId10" w:history="1">
        <w:r w:rsidRPr="00312B94">
          <w:rPr>
            <w:rFonts w:ascii="Calibri" w:eastAsia="Times New Roman" w:hAnsi="Calibri" w:cs="Arial"/>
            <w:color w:val="1122CC"/>
            <w:sz w:val="24"/>
            <w:szCs w:val="24"/>
            <w:lang w:val="es-ES" w:eastAsia="es-ES"/>
          </w:rPr>
          <w:t>http://www.youtube.com/watch?v=DJRDVyhdE2s</w:t>
        </w:r>
      </w:hyperlink>
    </w:p>
    <w:p w:rsidR="00312B94" w:rsidRPr="00312B94" w:rsidRDefault="000E192D" w:rsidP="00312B94">
      <w:pPr>
        <w:spacing w:after="0" w:line="240" w:lineRule="auto"/>
        <w:ind w:left="708"/>
        <w:rPr>
          <w:rFonts w:ascii="Calibri" w:eastAsia="Times New Roman" w:hAnsi="Calibri" w:cs="Arial"/>
          <w:color w:val="222222"/>
          <w:sz w:val="24"/>
          <w:szCs w:val="24"/>
          <w:lang w:val="es-ES" w:eastAsia="es-ES"/>
        </w:rPr>
      </w:pPr>
      <w:hyperlink r:id="rId11" w:history="1">
        <w:r w:rsidR="00312B94" w:rsidRPr="00312B94">
          <w:rPr>
            <w:rFonts w:ascii="Calibri" w:eastAsia="Times New Roman" w:hAnsi="Calibri" w:cs="Arial"/>
            <w:color w:val="1122CC"/>
            <w:sz w:val="24"/>
            <w:szCs w:val="24"/>
            <w:lang w:val="es-ES" w:eastAsia="es-ES"/>
          </w:rPr>
          <w:t>http://www.youtube.com/watch?v=faYL6b4-vqQ</w:t>
        </w:r>
      </w:hyperlink>
    </w:p>
    <w:p w:rsidR="00312B94" w:rsidRPr="00312B94" w:rsidRDefault="00312B94" w:rsidP="00312B94">
      <w:pPr>
        <w:numPr>
          <w:ilvl w:val="0"/>
          <w:numId w:val="9"/>
        </w:numPr>
        <w:spacing w:after="0" w:line="240" w:lineRule="auto"/>
        <w:rPr>
          <w:rFonts w:ascii="Calibri" w:eastAsia="Times New Roman" w:hAnsi="Calibri" w:cs="Arial"/>
          <w:color w:val="222222"/>
          <w:sz w:val="24"/>
          <w:szCs w:val="24"/>
          <w:lang w:val="es-ES" w:eastAsia="es-ES"/>
        </w:rPr>
      </w:pPr>
      <w:r w:rsidRPr="00312B94">
        <w:rPr>
          <w:rFonts w:ascii="Calibri" w:eastAsia="Times New Roman" w:hAnsi="Calibri" w:cs="Arial"/>
          <w:color w:val="222222"/>
          <w:sz w:val="24"/>
          <w:szCs w:val="24"/>
          <w:lang w:val="es-ES" w:eastAsia="es-ES"/>
        </w:rPr>
        <w:t xml:space="preserve">¿Qué es la Zona de Confort?: </w:t>
      </w:r>
      <w:hyperlink r:id="rId12" w:history="1">
        <w:r w:rsidRPr="00312B94">
          <w:rPr>
            <w:rFonts w:ascii="Calibri" w:eastAsia="Times New Roman" w:hAnsi="Calibri" w:cs="Arial"/>
            <w:color w:val="1122CC"/>
            <w:sz w:val="24"/>
            <w:szCs w:val="24"/>
            <w:lang w:val="es-ES" w:eastAsia="es-ES"/>
          </w:rPr>
          <w:t>http://www.youtube.com/watch?v=40mbsKBSWwY</w:t>
        </w:r>
      </w:hyperlink>
    </w:p>
    <w:p w:rsidR="00312B94" w:rsidRPr="00312B94" w:rsidRDefault="00312B94" w:rsidP="00312B94">
      <w:pPr>
        <w:numPr>
          <w:ilvl w:val="0"/>
          <w:numId w:val="9"/>
        </w:numPr>
        <w:spacing w:after="0" w:line="240" w:lineRule="auto"/>
        <w:rPr>
          <w:rFonts w:ascii="Calibri" w:eastAsia="Times New Roman" w:hAnsi="Calibri" w:cs="Times New Roman"/>
          <w:i/>
          <w:iCs/>
          <w:color w:val="222222"/>
          <w:sz w:val="24"/>
          <w:szCs w:val="24"/>
          <w:lang w:val="es-ES" w:eastAsia="es-ES"/>
        </w:rPr>
      </w:pPr>
      <w:r w:rsidRPr="00312B94">
        <w:rPr>
          <w:rFonts w:ascii="Calibri" w:eastAsia="Times New Roman" w:hAnsi="Calibri" w:cs="Times New Roman"/>
          <w:iCs/>
          <w:color w:val="222222"/>
          <w:sz w:val="24"/>
          <w:szCs w:val="24"/>
          <w:lang w:val="es-ES" w:eastAsia="es-ES"/>
        </w:rPr>
        <w:t>Reflexiones sobre la educación</w:t>
      </w:r>
      <w:r w:rsidRPr="00312B94">
        <w:rPr>
          <w:rFonts w:ascii="Calibri" w:eastAsia="Times New Roman" w:hAnsi="Calibri" w:cs="Times New Roman"/>
          <w:i/>
          <w:iCs/>
          <w:color w:val="222222"/>
          <w:sz w:val="24"/>
          <w:szCs w:val="24"/>
          <w:lang w:val="es-ES" w:eastAsia="es-ES"/>
        </w:rPr>
        <w:t xml:space="preserve">: </w:t>
      </w:r>
      <w:hyperlink r:id="rId13" w:history="1">
        <w:r w:rsidRPr="00312B94">
          <w:rPr>
            <w:rFonts w:ascii="Calibri" w:eastAsia="Times New Roman" w:hAnsi="Calibri" w:cs="Arial"/>
            <w:color w:val="1122CC"/>
            <w:sz w:val="24"/>
            <w:szCs w:val="24"/>
            <w:lang w:val="es-ES" w:eastAsia="es-ES"/>
          </w:rPr>
          <w:t>www.</w:t>
        </w:r>
        <w:r w:rsidRPr="00312B94">
          <w:rPr>
            <w:rFonts w:ascii="Calibri" w:eastAsia="Times New Roman" w:hAnsi="Calibri" w:cs="Arial"/>
            <w:b/>
            <w:bCs/>
            <w:color w:val="1122CC"/>
            <w:sz w:val="24"/>
            <w:szCs w:val="24"/>
            <w:lang w:val="es-ES" w:eastAsia="es-ES"/>
          </w:rPr>
          <w:t>educacionprohibida</w:t>
        </w:r>
        <w:r w:rsidRPr="00312B94">
          <w:rPr>
            <w:rFonts w:ascii="Calibri" w:eastAsia="Times New Roman" w:hAnsi="Calibri" w:cs="Arial"/>
            <w:color w:val="1122CC"/>
            <w:sz w:val="24"/>
            <w:szCs w:val="24"/>
            <w:lang w:val="es-ES" w:eastAsia="es-ES"/>
          </w:rPr>
          <w:t>.com</w:t>
        </w:r>
      </w:hyperlink>
    </w:p>
    <w:p w:rsidR="00312B94" w:rsidRPr="00312B94" w:rsidRDefault="00312B94" w:rsidP="00312B94">
      <w:pPr>
        <w:numPr>
          <w:ilvl w:val="0"/>
          <w:numId w:val="9"/>
        </w:numPr>
        <w:spacing w:after="0" w:line="240" w:lineRule="auto"/>
        <w:rPr>
          <w:rFonts w:ascii="Calibri" w:eastAsia="Times New Roman" w:hAnsi="Calibri" w:cs="Arial"/>
          <w:i/>
          <w:iCs/>
          <w:color w:val="222222"/>
          <w:sz w:val="24"/>
          <w:szCs w:val="24"/>
          <w:lang w:val="es-ES" w:eastAsia="es-ES"/>
        </w:rPr>
      </w:pPr>
      <w:r w:rsidRPr="00312B94">
        <w:rPr>
          <w:rFonts w:ascii="Calibri" w:eastAsia="Times New Roman" w:hAnsi="Calibri" w:cs="Arial"/>
          <w:iCs/>
          <w:color w:val="222222"/>
          <w:sz w:val="24"/>
          <w:szCs w:val="24"/>
          <w:lang w:val="es-ES" w:eastAsia="es-ES"/>
        </w:rPr>
        <w:t xml:space="preserve">Técnicas de estudio: </w:t>
      </w:r>
      <w:hyperlink r:id="rId14" w:history="1">
        <w:r w:rsidRPr="00312B94">
          <w:rPr>
            <w:rFonts w:ascii="Calibri" w:eastAsia="Times New Roman" w:hAnsi="Calibri" w:cs="Arial"/>
            <w:i/>
            <w:iCs/>
            <w:color w:val="1122CC"/>
            <w:sz w:val="24"/>
            <w:szCs w:val="24"/>
            <w:lang w:val="es-ES" w:eastAsia="es-ES"/>
          </w:rPr>
          <w:t>www.</w:t>
        </w:r>
        <w:r w:rsidRPr="00312B94">
          <w:rPr>
            <w:rFonts w:ascii="Calibri" w:eastAsia="Times New Roman" w:hAnsi="Calibri" w:cs="Arial"/>
            <w:b/>
            <w:bCs/>
            <w:i/>
            <w:iCs/>
            <w:color w:val="1122CC"/>
            <w:sz w:val="24"/>
            <w:szCs w:val="24"/>
            <w:lang w:val="es-ES" w:eastAsia="es-ES"/>
          </w:rPr>
          <w:t>tecnicas-de-estudio</w:t>
        </w:r>
        <w:r w:rsidRPr="00312B94">
          <w:rPr>
            <w:rFonts w:ascii="Calibri" w:eastAsia="Times New Roman" w:hAnsi="Calibri" w:cs="Arial"/>
            <w:i/>
            <w:iCs/>
            <w:color w:val="1122CC"/>
            <w:sz w:val="24"/>
            <w:szCs w:val="24"/>
            <w:lang w:val="es-ES" w:eastAsia="es-ES"/>
          </w:rPr>
          <w:t>.org</w:t>
        </w:r>
      </w:hyperlink>
      <w:r w:rsidRPr="00312B94">
        <w:rPr>
          <w:rFonts w:ascii="Calibri" w:eastAsia="Times New Roman" w:hAnsi="Calibri" w:cs="Arial"/>
          <w:i/>
          <w:iCs/>
          <w:color w:val="222222"/>
          <w:sz w:val="24"/>
          <w:szCs w:val="24"/>
          <w:lang w:val="es-ES" w:eastAsia="es-ES"/>
        </w:rPr>
        <w:t xml:space="preserve">, </w:t>
      </w:r>
      <w:hyperlink r:id="rId15" w:history="1">
        <w:r w:rsidRPr="00312B94">
          <w:rPr>
            <w:rFonts w:ascii="Calibri" w:eastAsia="Times New Roman" w:hAnsi="Calibri" w:cs="Arial"/>
            <w:i/>
            <w:iCs/>
            <w:color w:val="1122CC"/>
            <w:sz w:val="24"/>
            <w:szCs w:val="24"/>
            <w:lang w:val="es-ES" w:eastAsia="es-ES"/>
          </w:rPr>
          <w:t>http://www.psicopedagogia.com/tecnicas-de-estudio/</w:t>
        </w:r>
      </w:hyperlink>
      <w:r w:rsidRPr="00312B94">
        <w:rPr>
          <w:rFonts w:ascii="Calibri" w:eastAsia="Times New Roman" w:hAnsi="Calibri" w:cs="Arial"/>
          <w:i/>
          <w:iCs/>
          <w:color w:val="222222"/>
          <w:sz w:val="24"/>
          <w:szCs w:val="24"/>
          <w:lang w:val="es-ES" w:eastAsia="es-ES"/>
        </w:rPr>
        <w:t xml:space="preserve">, </w:t>
      </w:r>
      <w:hyperlink r:id="rId16" w:history="1">
        <w:r w:rsidRPr="00312B94">
          <w:rPr>
            <w:rFonts w:ascii="Calibri" w:eastAsia="Times New Roman" w:hAnsi="Calibri" w:cs="Arial"/>
            <w:i/>
            <w:iCs/>
            <w:color w:val="1122CC"/>
            <w:sz w:val="24"/>
            <w:szCs w:val="24"/>
            <w:lang w:val="es-ES" w:eastAsia="es-ES"/>
          </w:rPr>
          <w:t>http://www.aulafacil.com/cursos/t544/autoayuda/autoayuda/tecnicas-de-estudio</w:t>
        </w:r>
      </w:hyperlink>
      <w:r w:rsidRPr="00312B94">
        <w:rPr>
          <w:rFonts w:ascii="Calibri" w:eastAsia="Times New Roman" w:hAnsi="Calibri" w:cs="Arial"/>
          <w:i/>
          <w:iCs/>
          <w:color w:val="222222"/>
          <w:sz w:val="24"/>
          <w:szCs w:val="24"/>
          <w:lang w:val="es-ES" w:eastAsia="es-ES"/>
        </w:rPr>
        <w:t xml:space="preserve">, </w:t>
      </w:r>
    </w:p>
    <w:p w:rsidR="00312B94" w:rsidRPr="00312B94" w:rsidRDefault="00312B94" w:rsidP="00312B94">
      <w:pPr>
        <w:numPr>
          <w:ilvl w:val="0"/>
          <w:numId w:val="9"/>
        </w:numPr>
        <w:spacing w:after="0" w:line="240" w:lineRule="auto"/>
        <w:rPr>
          <w:rFonts w:ascii="Calibri" w:eastAsia="Times New Roman" w:hAnsi="Calibri" w:cs="Arial"/>
          <w:iCs/>
          <w:color w:val="222222"/>
          <w:sz w:val="24"/>
          <w:szCs w:val="24"/>
          <w:lang w:val="es-ES" w:eastAsia="es-ES"/>
        </w:rPr>
      </w:pPr>
      <w:r w:rsidRPr="00312B94">
        <w:rPr>
          <w:rFonts w:ascii="Calibri" w:eastAsia="Times New Roman" w:hAnsi="Calibri" w:cs="Arial"/>
          <w:iCs/>
          <w:color w:val="222222"/>
          <w:sz w:val="24"/>
          <w:szCs w:val="24"/>
          <w:lang w:val="es-ES" w:eastAsia="es-ES"/>
        </w:rPr>
        <w:lastRenderedPageBreak/>
        <w:t>Porqué los colombianos somos pobres</w:t>
      </w:r>
      <w:proofErr w:type="gramStart"/>
      <w:r w:rsidRPr="00312B94">
        <w:rPr>
          <w:rFonts w:ascii="Calibri" w:eastAsia="Times New Roman" w:hAnsi="Calibri" w:cs="Arial"/>
          <w:iCs/>
          <w:color w:val="222222"/>
          <w:sz w:val="24"/>
          <w:szCs w:val="24"/>
          <w:lang w:val="es-ES" w:eastAsia="es-ES"/>
        </w:rPr>
        <w:t>?</w:t>
      </w:r>
      <w:proofErr w:type="gramEnd"/>
      <w:r w:rsidRPr="00312B94">
        <w:rPr>
          <w:rFonts w:ascii="Calibri" w:eastAsia="Times New Roman" w:hAnsi="Calibri" w:cs="Arial"/>
          <w:iCs/>
          <w:color w:val="222222"/>
          <w:sz w:val="24"/>
          <w:szCs w:val="24"/>
          <w:lang w:val="es-ES" w:eastAsia="es-ES"/>
        </w:rPr>
        <w:t xml:space="preserve">  </w:t>
      </w:r>
      <w:hyperlink r:id="rId17" w:history="1">
        <w:r w:rsidRPr="00312B94">
          <w:rPr>
            <w:rFonts w:ascii="Calibri" w:eastAsia="Times New Roman" w:hAnsi="Calibri" w:cs="Arial"/>
            <w:iCs/>
            <w:color w:val="1122CC"/>
            <w:sz w:val="24"/>
            <w:szCs w:val="24"/>
            <w:lang w:val="es-ES" w:eastAsia="es-ES"/>
          </w:rPr>
          <w:t>http://www.youtube.com/watch?v=DNi60fyYjCA</w:t>
        </w:r>
      </w:hyperlink>
    </w:p>
    <w:p w:rsidR="00312B94" w:rsidRPr="00312B94" w:rsidRDefault="00312B94" w:rsidP="00312B94">
      <w:pPr>
        <w:spacing w:after="0" w:line="240" w:lineRule="auto"/>
        <w:rPr>
          <w:rFonts w:ascii="Calibri" w:eastAsia="Times New Roman" w:hAnsi="Calibri" w:cs="Arial"/>
          <w:color w:val="222222"/>
          <w:sz w:val="24"/>
          <w:szCs w:val="24"/>
          <w:lang w:val="es-ES" w:eastAsia="es-ES"/>
        </w:rPr>
      </w:pPr>
    </w:p>
    <w:p w:rsidR="00312B94" w:rsidRPr="00312B94" w:rsidRDefault="00312B94" w:rsidP="00312B94">
      <w:pPr>
        <w:spacing w:after="0" w:line="240" w:lineRule="auto"/>
        <w:rPr>
          <w:rFonts w:ascii="Calibri" w:eastAsia="Times New Roman" w:hAnsi="Calibri" w:cs="Arial"/>
          <w:color w:val="222222"/>
          <w:sz w:val="24"/>
          <w:szCs w:val="24"/>
          <w:lang w:val="es-ES" w:eastAsia="es-ES"/>
        </w:rPr>
      </w:pPr>
    </w:p>
    <w:p w:rsidR="00312B94" w:rsidRPr="00312B94" w:rsidRDefault="00312B94" w:rsidP="00312B94">
      <w:pPr>
        <w:spacing w:after="0" w:line="240" w:lineRule="auto"/>
        <w:jc w:val="both"/>
        <w:rPr>
          <w:rFonts w:ascii="Calibri" w:eastAsia="Times New Roman" w:hAnsi="Calibri" w:cs="Times New Roman"/>
          <w:sz w:val="24"/>
          <w:szCs w:val="24"/>
          <w:lang w:val="es-ES" w:eastAsia="es-ES"/>
        </w:rPr>
      </w:pPr>
      <w:r w:rsidRPr="00312B94">
        <w:rPr>
          <w:rFonts w:ascii="Calibri" w:eastAsia="Times New Roman" w:hAnsi="Calibri" w:cs="Arial"/>
          <w:sz w:val="24"/>
          <w:szCs w:val="24"/>
          <w:lang w:val="es-ES" w:eastAsia="es-ES"/>
        </w:rPr>
        <w:t>Texto actualizado a diciembre 1 de 2014</w:t>
      </w:r>
      <w:r w:rsidRPr="00312B94">
        <w:rPr>
          <w:rFonts w:ascii="Calibri" w:eastAsia="Times New Roman" w:hAnsi="Calibri" w:cs="Arial"/>
          <w:b/>
          <w:sz w:val="24"/>
          <w:szCs w:val="24"/>
          <w:lang w:val="es-ES" w:eastAsia="es-ES"/>
        </w:rPr>
        <w:t xml:space="preserve"> </w:t>
      </w:r>
    </w:p>
    <w:p w:rsidR="00312B94" w:rsidRDefault="00312B94" w:rsidP="0016419C">
      <w:pPr>
        <w:pStyle w:val="Sinespaciado"/>
        <w:jc w:val="both"/>
        <w:rPr>
          <w:sz w:val="24"/>
          <w:szCs w:val="24"/>
          <w:lang w:val="es-ES"/>
        </w:rPr>
      </w:pPr>
    </w:p>
    <w:p w:rsidR="00367FA0" w:rsidRDefault="00367FA0" w:rsidP="0016419C">
      <w:pPr>
        <w:pStyle w:val="Sinespaciado"/>
        <w:jc w:val="both"/>
        <w:rPr>
          <w:sz w:val="24"/>
          <w:szCs w:val="24"/>
          <w:lang w:val="es-ES"/>
        </w:rPr>
      </w:pPr>
    </w:p>
    <w:p w:rsidR="00367FA0" w:rsidRDefault="00367FA0" w:rsidP="00367FA0">
      <w:pPr>
        <w:jc w:val="center"/>
        <w:rPr>
          <w:rFonts w:ascii="Calibri" w:hAnsi="Calibri" w:cs="Arial"/>
          <w:b/>
        </w:rPr>
      </w:pPr>
      <w:r>
        <w:rPr>
          <w:rFonts w:ascii="Calibri" w:hAnsi="Calibri" w:cs="Arial"/>
          <w:b/>
        </w:rPr>
        <w:t>DESCRIPCIÓN DE CADA TALLER</w:t>
      </w:r>
    </w:p>
    <w:p w:rsidR="00367FA0" w:rsidRDefault="00367FA0" w:rsidP="00367FA0">
      <w:pPr>
        <w:jc w:val="both"/>
        <w:rPr>
          <w:rFonts w:ascii="Calibri" w:hAnsi="Calibri" w:cs="Arial"/>
          <w:b/>
        </w:rPr>
      </w:pPr>
      <w:r>
        <w:rPr>
          <w:rFonts w:ascii="Calibri" w:hAnsi="Calibri" w:cs="Arial"/>
          <w:b/>
        </w:rPr>
        <w:t>TALLER 1. ENCUADRE</w:t>
      </w:r>
    </w:p>
    <w:p w:rsidR="00367FA0" w:rsidRPr="00023DAA" w:rsidRDefault="00367FA0" w:rsidP="00367FA0">
      <w:pPr>
        <w:numPr>
          <w:ilvl w:val="0"/>
          <w:numId w:val="10"/>
        </w:numPr>
        <w:spacing w:after="0" w:line="240" w:lineRule="auto"/>
        <w:jc w:val="both"/>
        <w:rPr>
          <w:rFonts w:ascii="Calibri" w:hAnsi="Calibri"/>
        </w:rPr>
      </w:pPr>
      <w:r w:rsidRPr="00023DAA">
        <w:rPr>
          <w:rFonts w:ascii="Calibri" w:hAnsi="Calibri"/>
        </w:rPr>
        <w:t>Dinámica para integración grupal: carrusel, firme aquí, nombres, me pica aquí,  pelota + nombre + gusto.</w:t>
      </w:r>
    </w:p>
    <w:p w:rsidR="00367FA0" w:rsidRPr="00023DAA" w:rsidRDefault="00367FA0" w:rsidP="00367FA0">
      <w:pPr>
        <w:numPr>
          <w:ilvl w:val="0"/>
          <w:numId w:val="10"/>
        </w:numPr>
        <w:spacing w:after="0" w:line="240" w:lineRule="auto"/>
        <w:jc w:val="both"/>
        <w:rPr>
          <w:rFonts w:ascii="Calibri" w:hAnsi="Calibri"/>
        </w:rPr>
      </w:pPr>
      <w:r w:rsidRPr="00023DAA">
        <w:rPr>
          <w:rFonts w:ascii="Calibri" w:hAnsi="Calibri"/>
        </w:rPr>
        <w:t>Presentación de los talleres de acompañamiento a becados: objetivo, duración, acuerdo de reglas…</w:t>
      </w:r>
    </w:p>
    <w:p w:rsidR="00367FA0" w:rsidRPr="00023DAA" w:rsidRDefault="00367FA0" w:rsidP="00367FA0">
      <w:pPr>
        <w:numPr>
          <w:ilvl w:val="0"/>
          <w:numId w:val="10"/>
        </w:numPr>
        <w:spacing w:after="0" w:line="240" w:lineRule="auto"/>
        <w:jc w:val="both"/>
        <w:rPr>
          <w:rFonts w:ascii="Calibri" w:hAnsi="Calibri"/>
        </w:rPr>
      </w:pPr>
      <w:r w:rsidRPr="00023DAA">
        <w:rPr>
          <w:rFonts w:ascii="Calibri" w:hAnsi="Calibri"/>
        </w:rPr>
        <w:t>Presentación de los servicios de apoyo, Desarrollo Estudiantil y Beneficios y Compensación</w:t>
      </w:r>
    </w:p>
    <w:p w:rsidR="00367FA0" w:rsidRDefault="00367FA0" w:rsidP="00367FA0">
      <w:pPr>
        <w:numPr>
          <w:ilvl w:val="0"/>
          <w:numId w:val="10"/>
        </w:numPr>
        <w:spacing w:after="0" w:line="240" w:lineRule="auto"/>
        <w:jc w:val="both"/>
        <w:rPr>
          <w:rFonts w:ascii="Calibri" w:hAnsi="Calibri"/>
        </w:rPr>
      </w:pPr>
      <w:r w:rsidRPr="00023DAA">
        <w:rPr>
          <w:rFonts w:ascii="Calibri" w:hAnsi="Calibri"/>
        </w:rPr>
        <w:t>Conversación sobre expectativas y temores con el ingreso a la U. Qué pensaban de la U antes de estar en ella, qué piensa ahora. Qué piensa/siente por ser beneficiario de una beca.</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2.</w:t>
      </w:r>
      <w:r w:rsidRPr="00023DAA">
        <w:rPr>
          <w:b/>
        </w:rPr>
        <w:t xml:space="preserve"> </w:t>
      </w:r>
      <w:r w:rsidRPr="00023DAA">
        <w:rPr>
          <w:rFonts w:ascii="Calibri" w:hAnsi="Calibri"/>
          <w:b/>
        </w:rPr>
        <w:t>TRANSICIÓN COLEGIO - UNIVERSIDAD</w:t>
      </w:r>
    </w:p>
    <w:p w:rsidR="00367FA0" w:rsidRPr="00023DAA" w:rsidRDefault="00367FA0" w:rsidP="00367FA0">
      <w:pPr>
        <w:numPr>
          <w:ilvl w:val="0"/>
          <w:numId w:val="11"/>
        </w:numPr>
        <w:spacing w:after="0" w:line="240" w:lineRule="auto"/>
        <w:jc w:val="both"/>
        <w:rPr>
          <w:rFonts w:ascii="Calibri" w:hAnsi="Calibri"/>
        </w:rPr>
      </w:pPr>
      <w:r w:rsidRPr="00023DAA">
        <w:rPr>
          <w:rFonts w:ascii="Calibri" w:hAnsi="Calibri"/>
        </w:rPr>
        <w:t>Individualmente hacen un paralelo de las diferencias entre el colegio y la Universidad.</w:t>
      </w:r>
    </w:p>
    <w:p w:rsidR="00367FA0" w:rsidRPr="00023DAA" w:rsidRDefault="00367FA0" w:rsidP="00367FA0">
      <w:pPr>
        <w:numPr>
          <w:ilvl w:val="0"/>
          <w:numId w:val="11"/>
        </w:numPr>
        <w:spacing w:after="0" w:line="240" w:lineRule="auto"/>
        <w:jc w:val="both"/>
        <w:rPr>
          <w:rFonts w:ascii="Calibri" w:hAnsi="Calibri"/>
        </w:rPr>
      </w:pPr>
      <w:r w:rsidRPr="00023DAA">
        <w:rPr>
          <w:rFonts w:ascii="Calibri" w:hAnsi="Calibri"/>
        </w:rPr>
        <w:t>Socialización de los elementos encontrados.</w:t>
      </w:r>
    </w:p>
    <w:p w:rsidR="00367FA0" w:rsidRPr="00023DAA" w:rsidRDefault="00367FA0" w:rsidP="00367FA0">
      <w:pPr>
        <w:numPr>
          <w:ilvl w:val="0"/>
          <w:numId w:val="11"/>
        </w:numPr>
        <w:spacing w:after="0" w:line="240" w:lineRule="auto"/>
        <w:jc w:val="both"/>
        <w:rPr>
          <w:rFonts w:ascii="Calibri" w:hAnsi="Calibri"/>
        </w:rPr>
      </w:pPr>
      <w:r w:rsidRPr="00023DAA">
        <w:rPr>
          <w:rFonts w:ascii="Calibri" w:hAnsi="Calibri"/>
        </w:rPr>
        <w:t>Se hace énfasis en los cambios con respecto a horario, tiempo libre, métodos de evaluación, metodología general de enseñanza-aprendizaje. Mayor autonomía y responsabilidad en la Universidad.</w:t>
      </w:r>
    </w:p>
    <w:p w:rsidR="00367FA0" w:rsidRDefault="00367FA0" w:rsidP="00367FA0">
      <w:pPr>
        <w:numPr>
          <w:ilvl w:val="0"/>
          <w:numId w:val="11"/>
        </w:numPr>
        <w:spacing w:after="0" w:line="240" w:lineRule="auto"/>
        <w:jc w:val="both"/>
        <w:rPr>
          <w:rFonts w:ascii="Calibri" w:hAnsi="Calibri"/>
        </w:rPr>
      </w:pPr>
      <w:r w:rsidRPr="00023DAA">
        <w:rPr>
          <w:rFonts w:ascii="Calibri" w:hAnsi="Calibri"/>
        </w:rPr>
        <w:t>Según los elementos anteriores, se plantea la pregunta: ¿qué debería cambiar en mi forma de estudiar?</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3. MÉTODOS DE ESTUDIO</w:t>
      </w:r>
    </w:p>
    <w:p w:rsidR="00367FA0" w:rsidRPr="00023DAA" w:rsidRDefault="00367FA0" w:rsidP="00367FA0">
      <w:pPr>
        <w:numPr>
          <w:ilvl w:val="0"/>
          <w:numId w:val="12"/>
        </w:numPr>
        <w:spacing w:after="0" w:line="240" w:lineRule="auto"/>
        <w:jc w:val="both"/>
        <w:rPr>
          <w:rFonts w:ascii="Calibri" w:hAnsi="Calibri"/>
        </w:rPr>
      </w:pPr>
      <w:r w:rsidRPr="00023DAA">
        <w:rPr>
          <w:rFonts w:ascii="Calibri" w:hAnsi="Calibri"/>
        </w:rPr>
        <w:t xml:space="preserve">Individualmente responden el cuestionario sobre métodos de estudio y teniendo en cuenta estos elementos, luego, describen su manera de estudiar. </w:t>
      </w:r>
    </w:p>
    <w:p w:rsidR="00367FA0" w:rsidRPr="00023DAA" w:rsidRDefault="00367FA0" w:rsidP="00367FA0">
      <w:pPr>
        <w:numPr>
          <w:ilvl w:val="0"/>
          <w:numId w:val="12"/>
        </w:numPr>
        <w:spacing w:after="0" w:line="240" w:lineRule="auto"/>
        <w:jc w:val="both"/>
        <w:rPr>
          <w:rFonts w:ascii="Calibri" w:hAnsi="Calibri"/>
        </w:rPr>
      </w:pPr>
      <w:r w:rsidRPr="00023DAA">
        <w:rPr>
          <w:rFonts w:ascii="Calibri" w:hAnsi="Calibri"/>
        </w:rPr>
        <w:t>Por subgrupos, socializan sus métodos. Comparan y anotan similitudes y diferencias.</w:t>
      </w:r>
    </w:p>
    <w:p w:rsidR="00367FA0" w:rsidRPr="00023DAA" w:rsidRDefault="00367FA0" w:rsidP="00367FA0">
      <w:pPr>
        <w:numPr>
          <w:ilvl w:val="0"/>
          <w:numId w:val="12"/>
        </w:numPr>
        <w:spacing w:after="0" w:line="240" w:lineRule="auto"/>
        <w:jc w:val="both"/>
        <w:rPr>
          <w:rFonts w:ascii="Calibri" w:hAnsi="Calibri"/>
        </w:rPr>
      </w:pPr>
      <w:r w:rsidRPr="00023DAA">
        <w:rPr>
          <w:rFonts w:ascii="Calibri" w:hAnsi="Calibri"/>
        </w:rPr>
        <w:t>Usando lo escrito y conversado, cada uno escribe el nuevo método de estudio que va a comenzar a usar para un mejor desempeño.</w:t>
      </w:r>
    </w:p>
    <w:p w:rsidR="00367FA0" w:rsidRDefault="00367FA0" w:rsidP="00367FA0">
      <w:pPr>
        <w:numPr>
          <w:ilvl w:val="0"/>
          <w:numId w:val="12"/>
        </w:numPr>
        <w:spacing w:after="0" w:line="240" w:lineRule="auto"/>
        <w:jc w:val="both"/>
        <w:rPr>
          <w:rFonts w:ascii="Calibri" w:hAnsi="Calibri"/>
        </w:rPr>
      </w:pPr>
      <w:r w:rsidRPr="00023DAA">
        <w:rPr>
          <w:rFonts w:ascii="Calibri" w:hAnsi="Calibri"/>
        </w:rPr>
        <w:t>Se hace una corta exposición sobre elementos importantes en los hábitos y técnicas de estudio. (Dónde, cuándo, cuánto, cómo estudiar, descanso, grupos de estudio, privilegiar la comprensión sobre la memorización…)</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4: PREPARACIÓN PARA EVALUACIONES</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t>Conversación grupal en torno a las siguientes preguntas:</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t>¿Ya han tenido algún examen?</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t>¿Cómo les fue?</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lastRenderedPageBreak/>
        <w:t>¿Cómo estudiaron para este?</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t>¿Desde esta experiencia, que identificaron que sí es adecuado y que no lo es con respecto a la preparación para los exámenes?</w:t>
      </w:r>
    </w:p>
    <w:p w:rsidR="00367FA0" w:rsidRPr="00023DAA" w:rsidRDefault="00367FA0" w:rsidP="00367FA0">
      <w:pPr>
        <w:numPr>
          <w:ilvl w:val="0"/>
          <w:numId w:val="13"/>
        </w:numPr>
        <w:spacing w:after="0" w:line="240" w:lineRule="auto"/>
        <w:jc w:val="both"/>
        <w:rPr>
          <w:rFonts w:ascii="Calibri" w:hAnsi="Calibri"/>
        </w:rPr>
      </w:pPr>
      <w:r w:rsidRPr="00023DAA">
        <w:rPr>
          <w:rFonts w:ascii="Calibri" w:hAnsi="Calibri"/>
        </w:rPr>
        <w:t xml:space="preserve">Si la ansiedad (fuerte nerviosismo y bloqueo) en las evaluaciones es recurrente en el discurso, enfocar la conversación en posibles causas de la ansiedad, alternativas para enfrentarla y para prevenir que se convierta en impedimento para la acción. </w:t>
      </w:r>
    </w:p>
    <w:p w:rsidR="00367FA0" w:rsidRDefault="00367FA0" w:rsidP="00367FA0">
      <w:pPr>
        <w:numPr>
          <w:ilvl w:val="0"/>
          <w:numId w:val="13"/>
        </w:numPr>
        <w:spacing w:after="0" w:line="240" w:lineRule="auto"/>
        <w:jc w:val="both"/>
        <w:rPr>
          <w:rFonts w:ascii="Calibri" w:hAnsi="Calibri"/>
        </w:rPr>
      </w:pPr>
      <w:r w:rsidRPr="00023DAA">
        <w:rPr>
          <w:rFonts w:ascii="Calibri" w:hAnsi="Calibri"/>
        </w:rPr>
        <w:t>Se puede usar el cuestionario de autoevaluación de la ansiedad ante los exámenes.</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5: ADMINISTRACIÓN DEL TIEMPO</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Individualmente responden el cuestionario sobre administración del tiempo.</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Socialización de los elementos encontrados. Usando como excusa las siguientes preguntas:</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¿Cuánto tiempo real y efectivo le dedican al estudio? Es suficiente</w:t>
      </w:r>
      <w:proofErr w:type="gramStart"/>
      <w:r w:rsidRPr="00023DAA">
        <w:rPr>
          <w:rFonts w:ascii="Calibri" w:hAnsi="Calibri"/>
        </w:rPr>
        <w:t>?</w:t>
      </w:r>
      <w:proofErr w:type="gramEnd"/>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¿Qué actividades realizan que los hacen sentir que pierden tiempo?</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¿Cuánto tiempo dedican a lograr las metas que se han propuesto?</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¿La forma en que distribuyen el tiempo refleja sus prioridades?</w:t>
      </w:r>
    </w:p>
    <w:p w:rsidR="00367FA0" w:rsidRPr="00023DAA" w:rsidRDefault="00367FA0" w:rsidP="00367FA0">
      <w:pPr>
        <w:numPr>
          <w:ilvl w:val="0"/>
          <w:numId w:val="14"/>
        </w:numPr>
        <w:spacing w:after="0" w:line="240" w:lineRule="auto"/>
        <w:jc w:val="both"/>
        <w:rPr>
          <w:rFonts w:ascii="Calibri" w:hAnsi="Calibri"/>
        </w:rPr>
      </w:pPr>
      <w:r w:rsidRPr="00023DAA">
        <w:rPr>
          <w:rFonts w:ascii="Calibri" w:hAnsi="Calibri"/>
        </w:rPr>
        <w:t>¿Podrían distribuir mejor el tiempo libre que les queda para alcanzar las metas prioritarias?</w:t>
      </w:r>
    </w:p>
    <w:p w:rsidR="00367FA0" w:rsidRDefault="00367FA0" w:rsidP="00367FA0">
      <w:pPr>
        <w:numPr>
          <w:ilvl w:val="0"/>
          <w:numId w:val="14"/>
        </w:numPr>
        <w:spacing w:after="0" w:line="240" w:lineRule="auto"/>
        <w:jc w:val="both"/>
        <w:rPr>
          <w:rFonts w:ascii="Calibri" w:hAnsi="Calibri"/>
        </w:rPr>
      </w:pPr>
      <w:r w:rsidRPr="00023DAA">
        <w:rPr>
          <w:rFonts w:ascii="Calibri" w:hAnsi="Calibri"/>
        </w:rPr>
        <w:t xml:space="preserve">Se hace una corta exposición sobre elementos importantes para administra mejor el tiempo: priorizar, planear, no picar, vencer la </w:t>
      </w:r>
      <w:proofErr w:type="spellStart"/>
      <w:r w:rsidRPr="00023DAA">
        <w:rPr>
          <w:rFonts w:ascii="Calibri" w:hAnsi="Calibri"/>
        </w:rPr>
        <w:t>procrastinación</w:t>
      </w:r>
      <w:proofErr w:type="spellEnd"/>
      <w:r w:rsidRPr="00023DAA">
        <w:rPr>
          <w:rFonts w:ascii="Calibri" w:hAnsi="Calibri"/>
        </w:rPr>
        <w:t>, crear agenda o calendario listado de pendientes…</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6. TESTIMONIOS DE BECADOS DE SEMESTRES AVANZADOS</w:t>
      </w:r>
    </w:p>
    <w:p w:rsidR="00367FA0" w:rsidRDefault="00367FA0" w:rsidP="00367FA0">
      <w:pPr>
        <w:numPr>
          <w:ilvl w:val="0"/>
          <w:numId w:val="15"/>
        </w:numPr>
        <w:spacing w:after="0" w:line="240" w:lineRule="auto"/>
        <w:jc w:val="both"/>
        <w:rPr>
          <w:rFonts w:ascii="Calibri" w:hAnsi="Calibri"/>
        </w:rPr>
      </w:pPr>
      <w:r>
        <w:rPr>
          <w:rFonts w:ascii="Calibri" w:hAnsi="Calibri"/>
        </w:rPr>
        <w:t xml:space="preserve">Se entrevista a los estudiantes becados de semestre más avanzados sobre sus experiencias en la vida universitaria: </w:t>
      </w:r>
      <w:r w:rsidRPr="00023DAA">
        <w:rPr>
          <w:rFonts w:ascii="Calibri" w:hAnsi="Calibri"/>
        </w:rPr>
        <w:t xml:space="preserve">las dificultades, miedos, </w:t>
      </w:r>
      <w:r>
        <w:rPr>
          <w:rFonts w:ascii="Calibri" w:hAnsi="Calibri"/>
        </w:rPr>
        <w:t xml:space="preserve">retos, </w:t>
      </w:r>
      <w:r w:rsidRPr="00023DAA">
        <w:rPr>
          <w:rFonts w:ascii="Calibri" w:hAnsi="Calibri"/>
        </w:rPr>
        <w:t>percepciones, expectativas, fantasías, logros, ayudas</w:t>
      </w:r>
      <w:r>
        <w:rPr>
          <w:rFonts w:ascii="Calibri" w:hAnsi="Calibri"/>
        </w:rPr>
        <w:t xml:space="preserve"> utilizadas</w:t>
      </w:r>
      <w:r w:rsidRPr="00023DAA">
        <w:rPr>
          <w:rFonts w:ascii="Calibri" w:hAnsi="Calibri"/>
        </w:rPr>
        <w:t xml:space="preserve">, participación en actividades extracurriculares, intercambios, prácticas y todo lo que crean que puede ser interesante y útil para </w:t>
      </w:r>
      <w:r>
        <w:rPr>
          <w:rFonts w:ascii="Calibri" w:hAnsi="Calibri"/>
        </w:rPr>
        <w:t xml:space="preserve">los estudiantes nuevos. </w:t>
      </w:r>
    </w:p>
    <w:p w:rsidR="00367FA0" w:rsidRDefault="00367FA0" w:rsidP="00367FA0">
      <w:pPr>
        <w:jc w:val="both"/>
        <w:rPr>
          <w:rFonts w:ascii="Calibri" w:hAnsi="Calibri"/>
        </w:rPr>
      </w:pPr>
    </w:p>
    <w:p w:rsidR="00367FA0" w:rsidRPr="00023DAA" w:rsidRDefault="00367FA0" w:rsidP="00367FA0">
      <w:pPr>
        <w:jc w:val="both"/>
        <w:rPr>
          <w:rFonts w:ascii="Calibri" w:hAnsi="Calibri"/>
          <w:b/>
        </w:rPr>
      </w:pPr>
      <w:r w:rsidRPr="00023DAA">
        <w:rPr>
          <w:rFonts w:ascii="Calibri" w:hAnsi="Calibri"/>
          <w:b/>
        </w:rPr>
        <w:t>TALLER 7. COMUNICACIÓN Y RELACIONES INTERPERSONALES</w:t>
      </w:r>
    </w:p>
    <w:p w:rsidR="00367FA0" w:rsidRPr="00367FA0" w:rsidRDefault="00367FA0" w:rsidP="00367FA0">
      <w:pPr>
        <w:numPr>
          <w:ilvl w:val="0"/>
          <w:numId w:val="15"/>
        </w:numPr>
        <w:spacing w:after="0" w:line="240" w:lineRule="auto"/>
        <w:jc w:val="both"/>
        <w:rPr>
          <w:rFonts w:ascii="Calibri" w:hAnsi="Calibri"/>
        </w:rPr>
      </w:pPr>
      <w:r w:rsidRPr="00367FA0">
        <w:rPr>
          <w:rFonts w:ascii="Calibri" w:hAnsi="Calibri"/>
        </w:rPr>
        <w:t>Ejercicio grupal de escucha, comunicación y comprensión:</w:t>
      </w:r>
    </w:p>
    <w:p w:rsidR="00367FA0" w:rsidRPr="00367FA0" w:rsidRDefault="00367FA0" w:rsidP="00367FA0">
      <w:pPr>
        <w:numPr>
          <w:ilvl w:val="0"/>
          <w:numId w:val="15"/>
        </w:numPr>
        <w:spacing w:after="0" w:line="240" w:lineRule="auto"/>
        <w:jc w:val="both"/>
        <w:rPr>
          <w:rFonts w:ascii="Calibri" w:hAnsi="Calibri"/>
        </w:rPr>
      </w:pPr>
      <w:r w:rsidRPr="00367FA0">
        <w:rPr>
          <w:rFonts w:ascii="Calibri" w:hAnsi="Calibri"/>
        </w:rPr>
        <w:t>La tarea es: reproducir en el papel que cada uno tiene, las indicaciones que el voluntario les transmita</w:t>
      </w:r>
    </w:p>
    <w:p w:rsidR="00367FA0" w:rsidRPr="00367FA0" w:rsidRDefault="00367FA0" w:rsidP="00367FA0">
      <w:pPr>
        <w:spacing w:after="0" w:line="240" w:lineRule="auto"/>
        <w:ind w:left="360"/>
        <w:jc w:val="both"/>
        <w:rPr>
          <w:rFonts w:ascii="Calibri" w:hAnsi="Calibri"/>
        </w:rPr>
      </w:pPr>
      <w:r w:rsidRPr="00367FA0">
        <w:rPr>
          <w:rFonts w:ascii="Calibri" w:hAnsi="Calibri"/>
        </w:rPr>
        <w:tab/>
      </w:r>
      <w:r w:rsidRPr="00367FA0">
        <w:rPr>
          <w:rFonts w:ascii="Calibri" w:hAnsi="Calibri"/>
        </w:rPr>
        <w:tab/>
        <w:t xml:space="preserve">Se trabaja en completo silencio. </w:t>
      </w:r>
    </w:p>
    <w:p w:rsidR="00367FA0" w:rsidRPr="00367FA0" w:rsidRDefault="00367FA0" w:rsidP="00367FA0">
      <w:pPr>
        <w:spacing w:after="0" w:line="240" w:lineRule="auto"/>
        <w:ind w:left="360"/>
        <w:jc w:val="both"/>
        <w:rPr>
          <w:rFonts w:ascii="Calibri" w:hAnsi="Calibri"/>
        </w:rPr>
      </w:pPr>
      <w:r w:rsidRPr="00367FA0">
        <w:rPr>
          <w:rFonts w:ascii="Calibri" w:hAnsi="Calibri"/>
        </w:rPr>
        <w:tab/>
      </w:r>
      <w:r w:rsidRPr="00367FA0">
        <w:rPr>
          <w:rFonts w:ascii="Calibri" w:hAnsi="Calibri"/>
        </w:rPr>
        <w:tab/>
        <w:t>No se pueden hacer preguntas.</w:t>
      </w:r>
    </w:p>
    <w:p w:rsidR="00367FA0" w:rsidRPr="00367FA0" w:rsidRDefault="00367FA0" w:rsidP="00367FA0">
      <w:pPr>
        <w:spacing w:after="0" w:line="240" w:lineRule="auto"/>
        <w:ind w:left="360"/>
        <w:jc w:val="both"/>
        <w:rPr>
          <w:rFonts w:ascii="Calibri" w:hAnsi="Calibri"/>
        </w:rPr>
      </w:pPr>
      <w:r w:rsidRPr="00367FA0">
        <w:rPr>
          <w:rFonts w:ascii="Calibri" w:hAnsi="Calibri"/>
        </w:rPr>
        <w:tab/>
      </w:r>
      <w:r w:rsidRPr="00367FA0">
        <w:rPr>
          <w:rFonts w:ascii="Calibri" w:hAnsi="Calibri"/>
        </w:rPr>
        <w:tab/>
        <w:t>No mirar ni copiar lo que tiene el vecino en su hoja.</w:t>
      </w:r>
    </w:p>
    <w:p w:rsidR="00367FA0" w:rsidRPr="00367FA0" w:rsidRDefault="00367FA0" w:rsidP="00367FA0">
      <w:pPr>
        <w:numPr>
          <w:ilvl w:val="0"/>
          <w:numId w:val="15"/>
        </w:numPr>
        <w:spacing w:after="0" w:line="240" w:lineRule="auto"/>
        <w:jc w:val="both"/>
        <w:rPr>
          <w:rFonts w:ascii="Calibri" w:hAnsi="Calibri"/>
        </w:rPr>
      </w:pPr>
      <w:r w:rsidRPr="00367FA0">
        <w:rPr>
          <w:rFonts w:ascii="Calibri" w:hAnsi="Calibri"/>
        </w:rPr>
        <w:t>El voluntario se ubica dándole la espalda a los compañeros, mira lo que hay en su papel y comunica lo que ve usando solo explicaciones geométricas y espaciales, de manera que los compañeros puedan reproducirlo.</w:t>
      </w:r>
    </w:p>
    <w:p w:rsidR="00367FA0" w:rsidRPr="00367FA0" w:rsidRDefault="00367FA0" w:rsidP="00367FA0">
      <w:pPr>
        <w:spacing w:after="0" w:line="240" w:lineRule="auto"/>
        <w:ind w:left="360"/>
        <w:jc w:val="both"/>
        <w:rPr>
          <w:rFonts w:ascii="Calibri" w:hAnsi="Calibri"/>
        </w:rPr>
      </w:pPr>
      <w:r w:rsidRPr="00367FA0">
        <w:rPr>
          <w:rFonts w:ascii="Calibri" w:hAnsi="Calibri"/>
        </w:rPr>
        <w:tab/>
      </w:r>
      <w:r w:rsidRPr="00367FA0">
        <w:rPr>
          <w:rFonts w:ascii="Calibri" w:hAnsi="Calibri"/>
        </w:rPr>
        <w:tab/>
        <w:t xml:space="preserve">No puede gesticular ni moverse. </w:t>
      </w:r>
    </w:p>
    <w:p w:rsidR="00367FA0" w:rsidRPr="00367FA0" w:rsidRDefault="00367FA0" w:rsidP="00367FA0">
      <w:pPr>
        <w:spacing w:after="0" w:line="240" w:lineRule="auto"/>
        <w:ind w:left="360"/>
        <w:jc w:val="both"/>
        <w:rPr>
          <w:rFonts w:ascii="Calibri" w:hAnsi="Calibri"/>
        </w:rPr>
      </w:pPr>
      <w:r w:rsidRPr="00367FA0">
        <w:rPr>
          <w:rFonts w:ascii="Calibri" w:hAnsi="Calibri"/>
        </w:rPr>
        <w:tab/>
      </w:r>
      <w:r w:rsidRPr="00367FA0">
        <w:rPr>
          <w:rFonts w:ascii="Calibri" w:hAnsi="Calibri"/>
        </w:rPr>
        <w:tab/>
        <w:t>No puede usar palabras que nombren el objeto</w:t>
      </w:r>
    </w:p>
    <w:p w:rsidR="00367FA0" w:rsidRPr="00023DAA" w:rsidRDefault="00367FA0" w:rsidP="00367FA0">
      <w:pPr>
        <w:numPr>
          <w:ilvl w:val="0"/>
          <w:numId w:val="15"/>
        </w:numPr>
        <w:spacing w:after="0" w:line="240" w:lineRule="auto"/>
        <w:jc w:val="both"/>
        <w:rPr>
          <w:rFonts w:ascii="Calibri" w:hAnsi="Calibri"/>
        </w:rPr>
      </w:pPr>
      <w:r w:rsidRPr="00023DAA">
        <w:rPr>
          <w:rFonts w:ascii="Calibri" w:hAnsi="Calibri"/>
        </w:rPr>
        <w:t xml:space="preserve">Se repite el ejercicio, esta vez el voluntario mira al grupo y sí puede responder preguntas, sin gesticular y sin usar palabras que nombren  el objeto. </w:t>
      </w:r>
    </w:p>
    <w:p w:rsidR="00367FA0" w:rsidRPr="00023DAA" w:rsidRDefault="00367FA0" w:rsidP="00367FA0">
      <w:pPr>
        <w:numPr>
          <w:ilvl w:val="0"/>
          <w:numId w:val="15"/>
        </w:numPr>
        <w:spacing w:after="0" w:line="240" w:lineRule="auto"/>
        <w:jc w:val="both"/>
        <w:rPr>
          <w:rFonts w:ascii="Calibri" w:hAnsi="Calibri"/>
        </w:rPr>
      </w:pPr>
      <w:r w:rsidRPr="00023DAA">
        <w:rPr>
          <w:rFonts w:ascii="Calibri" w:hAnsi="Calibri"/>
        </w:rPr>
        <w:t xml:space="preserve">Se socializan los dibujos y se comparan. Se conversa alrededor de los elementos de la comunicación (la palabra, la escucha, la mirada, los gestos), el mal-entendido, la empatía. </w:t>
      </w:r>
    </w:p>
    <w:p w:rsidR="00367FA0" w:rsidRDefault="00367FA0" w:rsidP="00367FA0">
      <w:pPr>
        <w:numPr>
          <w:ilvl w:val="0"/>
          <w:numId w:val="15"/>
        </w:numPr>
        <w:spacing w:after="0" w:line="240" w:lineRule="auto"/>
        <w:jc w:val="both"/>
        <w:rPr>
          <w:rFonts w:ascii="Calibri" w:hAnsi="Calibri"/>
        </w:rPr>
      </w:pPr>
      <w:r w:rsidRPr="00023DAA">
        <w:rPr>
          <w:rFonts w:ascii="Calibri" w:hAnsi="Calibri"/>
        </w:rPr>
        <w:t>Esto se puede poner en términos de la relación profesor-estudiante.</w:t>
      </w:r>
    </w:p>
    <w:p w:rsidR="00367FA0" w:rsidRDefault="00367FA0" w:rsidP="00367FA0">
      <w:pPr>
        <w:jc w:val="both"/>
        <w:rPr>
          <w:rFonts w:ascii="Calibri" w:hAnsi="Calibri"/>
          <w:b/>
        </w:rPr>
      </w:pPr>
    </w:p>
    <w:p w:rsidR="00367FA0" w:rsidRPr="00CC27A0" w:rsidRDefault="00367FA0" w:rsidP="00367FA0">
      <w:pPr>
        <w:jc w:val="both"/>
        <w:rPr>
          <w:rFonts w:ascii="Calibri" w:hAnsi="Calibri"/>
          <w:b/>
        </w:rPr>
      </w:pPr>
      <w:r w:rsidRPr="00CC27A0">
        <w:rPr>
          <w:rFonts w:ascii="Calibri" w:hAnsi="Calibri"/>
          <w:b/>
        </w:rPr>
        <w:lastRenderedPageBreak/>
        <w:t>TALLER 8. TRABAJO EN EQUIPO</w:t>
      </w:r>
    </w:p>
    <w:p w:rsidR="00367FA0" w:rsidRDefault="00367FA0" w:rsidP="00367FA0">
      <w:pPr>
        <w:numPr>
          <w:ilvl w:val="0"/>
          <w:numId w:val="15"/>
        </w:numPr>
        <w:spacing w:after="0" w:line="240" w:lineRule="auto"/>
        <w:jc w:val="both"/>
        <w:rPr>
          <w:rFonts w:ascii="Calibri" w:hAnsi="Calibri"/>
        </w:rPr>
      </w:pPr>
      <w:r>
        <w:rPr>
          <w:rFonts w:ascii="Calibri" w:hAnsi="Calibri"/>
        </w:rPr>
        <w:t>Se realiza la dinámica “La fábrica de Números”</w:t>
      </w:r>
    </w:p>
    <w:p w:rsidR="00367FA0" w:rsidRPr="00023DAA" w:rsidRDefault="00367FA0" w:rsidP="00367FA0">
      <w:pPr>
        <w:numPr>
          <w:ilvl w:val="0"/>
          <w:numId w:val="16"/>
        </w:numPr>
        <w:spacing w:after="0" w:line="240" w:lineRule="auto"/>
        <w:jc w:val="both"/>
        <w:rPr>
          <w:rFonts w:ascii="Calibri" w:hAnsi="Calibri"/>
        </w:rPr>
      </w:pPr>
      <w:r w:rsidRPr="00023DAA">
        <w:rPr>
          <w:rFonts w:ascii="Calibri" w:hAnsi="Calibri"/>
        </w:rPr>
        <w:t>Cada persona, miembro de la misma fábrica, tiene un juego de números del 0 al 9.</w:t>
      </w:r>
    </w:p>
    <w:p w:rsidR="00367FA0" w:rsidRPr="00023DAA" w:rsidRDefault="00367FA0" w:rsidP="00367FA0">
      <w:pPr>
        <w:numPr>
          <w:ilvl w:val="0"/>
          <w:numId w:val="16"/>
        </w:numPr>
        <w:spacing w:after="0" w:line="240" w:lineRule="auto"/>
        <w:jc w:val="both"/>
        <w:rPr>
          <w:rFonts w:ascii="Calibri" w:hAnsi="Calibri"/>
        </w:rPr>
      </w:pPr>
      <w:r w:rsidRPr="00023DAA">
        <w:rPr>
          <w:rFonts w:ascii="Calibri" w:hAnsi="Calibri"/>
        </w:rPr>
        <w:t xml:space="preserve">Deben construir en sumatoria el número solicitado por el mercado. </w:t>
      </w:r>
    </w:p>
    <w:p w:rsidR="00367FA0" w:rsidRPr="00023DAA" w:rsidRDefault="00367FA0" w:rsidP="00367FA0">
      <w:pPr>
        <w:numPr>
          <w:ilvl w:val="0"/>
          <w:numId w:val="16"/>
        </w:numPr>
        <w:spacing w:after="0" w:line="240" w:lineRule="auto"/>
        <w:jc w:val="both"/>
        <w:rPr>
          <w:rFonts w:ascii="Calibri" w:hAnsi="Calibri"/>
        </w:rPr>
      </w:pPr>
      <w:r w:rsidRPr="00023DAA">
        <w:rPr>
          <w:rFonts w:ascii="Calibri" w:hAnsi="Calibri"/>
        </w:rPr>
        <w:t>Cada miembro puede usar un solo dígito a la vez.</w:t>
      </w:r>
    </w:p>
    <w:p w:rsidR="00367FA0" w:rsidRDefault="00367FA0" w:rsidP="00367FA0">
      <w:pPr>
        <w:numPr>
          <w:ilvl w:val="0"/>
          <w:numId w:val="16"/>
        </w:numPr>
        <w:spacing w:after="0" w:line="240" w:lineRule="auto"/>
        <w:jc w:val="both"/>
        <w:rPr>
          <w:rFonts w:ascii="Calibri" w:hAnsi="Calibri"/>
        </w:rPr>
      </w:pPr>
      <w:r w:rsidRPr="00023DAA">
        <w:rPr>
          <w:rFonts w:ascii="Calibri" w:hAnsi="Calibri"/>
        </w:rPr>
        <w:t>El mercado</w:t>
      </w:r>
      <w:r>
        <w:rPr>
          <w:rFonts w:ascii="Calibri" w:hAnsi="Calibri"/>
        </w:rPr>
        <w:t xml:space="preserve"> (el facilitador)</w:t>
      </w:r>
      <w:r w:rsidRPr="00023DAA">
        <w:rPr>
          <w:rFonts w:ascii="Calibri" w:hAnsi="Calibri"/>
        </w:rPr>
        <w:t xml:space="preserve"> gana si en 5 segundos no se construye el número solicitado por él. Si lo construyen, la fábrica gana.</w:t>
      </w:r>
    </w:p>
    <w:p w:rsidR="00367FA0" w:rsidRPr="00023DAA" w:rsidRDefault="00367FA0" w:rsidP="00367FA0">
      <w:pPr>
        <w:numPr>
          <w:ilvl w:val="0"/>
          <w:numId w:val="16"/>
        </w:numPr>
        <w:spacing w:after="0" w:line="240" w:lineRule="auto"/>
        <w:jc w:val="both"/>
        <w:rPr>
          <w:rFonts w:ascii="Calibri" w:hAnsi="Calibri"/>
        </w:rPr>
      </w:pPr>
      <w:r w:rsidRPr="00023DAA">
        <w:rPr>
          <w:rFonts w:ascii="Calibri" w:hAnsi="Calibri"/>
        </w:rPr>
        <w:t>Reglas del juego:</w:t>
      </w:r>
    </w:p>
    <w:p w:rsidR="00367FA0" w:rsidRPr="00023DAA" w:rsidRDefault="00367FA0" w:rsidP="00367FA0">
      <w:pPr>
        <w:pStyle w:val="Sinespaciado"/>
        <w:ind w:left="1416"/>
      </w:pPr>
      <w:r w:rsidRPr="00023DAA">
        <w:t>Mientras el mercado esté presente nadie puede hablar.</w:t>
      </w:r>
    </w:p>
    <w:p w:rsidR="00367FA0" w:rsidRDefault="00367FA0" w:rsidP="00367FA0">
      <w:pPr>
        <w:pStyle w:val="Sinespaciado"/>
        <w:ind w:left="1416"/>
      </w:pPr>
      <w:r w:rsidRPr="00023DAA">
        <w:t>Si hablan mientras está presente, el mercado gana y se inicia una nueva jugada.</w:t>
      </w:r>
    </w:p>
    <w:p w:rsidR="00367FA0" w:rsidRDefault="00367FA0" w:rsidP="00367FA0">
      <w:pPr>
        <w:numPr>
          <w:ilvl w:val="0"/>
          <w:numId w:val="15"/>
        </w:numPr>
        <w:spacing w:after="0" w:line="240" w:lineRule="auto"/>
        <w:jc w:val="both"/>
        <w:rPr>
          <w:rFonts w:ascii="Calibri" w:hAnsi="Calibri"/>
        </w:rPr>
      </w:pPr>
      <w:r>
        <w:rPr>
          <w:rFonts w:ascii="Calibri" w:hAnsi="Calibri"/>
        </w:rPr>
        <w:t>Se socializa en torno a las siguientes preguntas:</w:t>
      </w:r>
    </w:p>
    <w:p w:rsidR="00367FA0" w:rsidRDefault="00367FA0" w:rsidP="00367FA0">
      <w:pPr>
        <w:ind w:left="360"/>
        <w:jc w:val="both"/>
        <w:rPr>
          <w:rFonts w:ascii="Calibri" w:hAnsi="Calibri"/>
        </w:rPr>
      </w:pPr>
      <w:r w:rsidRPr="00CC27A0">
        <w:rPr>
          <w:rFonts w:ascii="Calibri" w:hAnsi="Calibri"/>
        </w:rPr>
        <w:t>¿Qué sentí?</w:t>
      </w:r>
      <w:r>
        <w:rPr>
          <w:rFonts w:ascii="Calibri" w:hAnsi="Calibri"/>
        </w:rPr>
        <w:t xml:space="preserve">, </w:t>
      </w:r>
      <w:r w:rsidRPr="00CC27A0">
        <w:rPr>
          <w:rFonts w:ascii="Calibri" w:hAnsi="Calibri"/>
        </w:rPr>
        <w:t>¿Qué pensé?</w:t>
      </w:r>
      <w:r>
        <w:rPr>
          <w:rFonts w:ascii="Calibri" w:hAnsi="Calibri"/>
        </w:rPr>
        <w:t xml:space="preserve">, </w:t>
      </w:r>
      <w:r w:rsidRPr="00CC27A0">
        <w:rPr>
          <w:rFonts w:ascii="Calibri" w:hAnsi="Calibri"/>
        </w:rPr>
        <w:t>¿Qué hice?</w:t>
      </w:r>
      <w:r>
        <w:rPr>
          <w:rFonts w:ascii="Calibri" w:hAnsi="Calibri"/>
        </w:rPr>
        <w:t xml:space="preserve">, ¿Cuál fue mi participación/rol en el ejercicio?, </w:t>
      </w:r>
      <w:r w:rsidRPr="00CC27A0">
        <w:rPr>
          <w:rFonts w:ascii="Calibri" w:hAnsi="Calibri"/>
        </w:rPr>
        <w:t>¿Qué puede representar el ejercicio la Fábrica de Números en mi vida?</w:t>
      </w:r>
    </w:p>
    <w:p w:rsidR="00367FA0" w:rsidRDefault="00367FA0" w:rsidP="00367FA0">
      <w:pPr>
        <w:numPr>
          <w:ilvl w:val="0"/>
          <w:numId w:val="15"/>
        </w:numPr>
        <w:spacing w:after="0" w:line="240" w:lineRule="auto"/>
        <w:jc w:val="both"/>
        <w:rPr>
          <w:rFonts w:ascii="Calibri" w:hAnsi="Calibri"/>
        </w:rPr>
      </w:pPr>
      <w:r>
        <w:rPr>
          <w:rFonts w:ascii="Calibri" w:hAnsi="Calibri"/>
        </w:rPr>
        <w:t>Se enfoca el ejercicio y la conversación en torno al trabajo en equipo, las redes de apoyo y la responsabilidad con el rol asumido (estudiante beneficiario de una beca).</w:t>
      </w:r>
    </w:p>
    <w:p w:rsidR="00367FA0" w:rsidRDefault="00367FA0" w:rsidP="00367FA0">
      <w:pPr>
        <w:jc w:val="both"/>
        <w:rPr>
          <w:rFonts w:ascii="Calibri" w:hAnsi="Calibri"/>
        </w:rPr>
      </w:pPr>
    </w:p>
    <w:p w:rsidR="00367FA0" w:rsidRDefault="00367FA0" w:rsidP="00367FA0">
      <w:pPr>
        <w:jc w:val="both"/>
        <w:rPr>
          <w:rFonts w:ascii="Calibri" w:hAnsi="Calibri"/>
          <w:b/>
        </w:rPr>
      </w:pPr>
      <w:r w:rsidRPr="00875338">
        <w:rPr>
          <w:rFonts w:ascii="Calibri" w:hAnsi="Calibri"/>
          <w:b/>
        </w:rPr>
        <w:t xml:space="preserve">TALLER </w:t>
      </w:r>
      <w:r>
        <w:rPr>
          <w:rFonts w:ascii="Calibri" w:hAnsi="Calibri"/>
          <w:b/>
        </w:rPr>
        <w:t>9. POSTURA FRENTE AL CONOCIMIENTO</w:t>
      </w:r>
    </w:p>
    <w:p w:rsidR="00367FA0" w:rsidRDefault="00367FA0" w:rsidP="00367FA0">
      <w:pPr>
        <w:jc w:val="both"/>
        <w:rPr>
          <w:rFonts w:ascii="Calibri" w:hAnsi="Calibri"/>
        </w:rPr>
      </w:pPr>
    </w:p>
    <w:p w:rsidR="00367FA0" w:rsidRDefault="00367FA0" w:rsidP="00367FA0">
      <w:pPr>
        <w:jc w:val="both"/>
        <w:rPr>
          <w:rFonts w:ascii="Calibri" w:hAnsi="Calibri"/>
          <w:b/>
        </w:rPr>
      </w:pPr>
      <w:r w:rsidRPr="00875338">
        <w:rPr>
          <w:rFonts w:ascii="Calibri" w:hAnsi="Calibri"/>
          <w:b/>
        </w:rPr>
        <w:t>TALLER 10. IMPACTO DE LA FAMILIA EN LA VIVENCIA UNIVERSITARIA</w:t>
      </w:r>
    </w:p>
    <w:p w:rsidR="00367FA0" w:rsidRPr="00875338" w:rsidRDefault="00367FA0" w:rsidP="00367FA0">
      <w:pPr>
        <w:numPr>
          <w:ilvl w:val="0"/>
          <w:numId w:val="15"/>
        </w:numPr>
        <w:spacing w:after="0" w:line="240" w:lineRule="auto"/>
        <w:jc w:val="both"/>
        <w:rPr>
          <w:rFonts w:ascii="Calibri" w:hAnsi="Calibri"/>
        </w:rPr>
      </w:pPr>
      <w:r w:rsidRPr="00875338">
        <w:rPr>
          <w:rFonts w:ascii="Calibri" w:hAnsi="Calibri"/>
        </w:rPr>
        <w:t>Usando la técnica colcha de retazos, se le solicita a cada asistente que dibuje algo que represente a su familia y el efecto de la misma en su vivencia universitaria.</w:t>
      </w:r>
    </w:p>
    <w:p w:rsidR="00367FA0" w:rsidRPr="00875338" w:rsidRDefault="00367FA0" w:rsidP="00367FA0">
      <w:pPr>
        <w:numPr>
          <w:ilvl w:val="0"/>
          <w:numId w:val="15"/>
        </w:numPr>
        <w:spacing w:after="0" w:line="240" w:lineRule="auto"/>
        <w:jc w:val="both"/>
        <w:rPr>
          <w:rFonts w:ascii="Calibri" w:hAnsi="Calibri"/>
        </w:rPr>
      </w:pPr>
      <w:r w:rsidRPr="00875338">
        <w:rPr>
          <w:rFonts w:ascii="Calibri" w:hAnsi="Calibri"/>
        </w:rPr>
        <w:t>Se pegan todos los dibujos en el tablero</w:t>
      </w:r>
      <w:r>
        <w:rPr>
          <w:rFonts w:ascii="Calibri" w:hAnsi="Calibri"/>
        </w:rPr>
        <w:t>.</w:t>
      </w:r>
    </w:p>
    <w:p w:rsidR="00367FA0" w:rsidRDefault="00367FA0" w:rsidP="00367FA0">
      <w:pPr>
        <w:numPr>
          <w:ilvl w:val="0"/>
          <w:numId w:val="15"/>
        </w:numPr>
        <w:spacing w:after="0" w:line="240" w:lineRule="auto"/>
        <w:jc w:val="both"/>
        <w:rPr>
          <w:rFonts w:ascii="Calibri" w:hAnsi="Calibri"/>
        </w:rPr>
      </w:pPr>
      <w:r>
        <w:rPr>
          <w:rFonts w:ascii="Calibri" w:hAnsi="Calibri"/>
        </w:rPr>
        <w:t>Cada uno expone su dibujo y elementos de la dinámica familiar.</w:t>
      </w:r>
    </w:p>
    <w:p w:rsidR="00367FA0" w:rsidRDefault="00367FA0" w:rsidP="00367FA0">
      <w:pPr>
        <w:numPr>
          <w:ilvl w:val="0"/>
          <w:numId w:val="15"/>
        </w:numPr>
        <w:spacing w:after="0" w:line="240" w:lineRule="auto"/>
        <w:jc w:val="both"/>
        <w:rPr>
          <w:rFonts w:ascii="Calibri" w:hAnsi="Calibri"/>
        </w:rPr>
      </w:pPr>
      <w:r>
        <w:rPr>
          <w:rFonts w:ascii="Calibri" w:hAnsi="Calibri"/>
        </w:rPr>
        <w:t>Se recoge lo conversado, se hace énfasis en los cambios en la relación con la familia por el ingreso a la Universidad, se trabajan los elementos que aparezcan sobre la presión familiar.</w:t>
      </w:r>
    </w:p>
    <w:p w:rsidR="00367FA0" w:rsidRDefault="00367FA0" w:rsidP="00367FA0">
      <w:pPr>
        <w:jc w:val="both"/>
        <w:rPr>
          <w:rFonts w:ascii="Calibri" w:hAnsi="Calibri"/>
        </w:rPr>
      </w:pPr>
    </w:p>
    <w:p w:rsidR="00367FA0" w:rsidRPr="00443D4D" w:rsidRDefault="00367FA0" w:rsidP="00367FA0">
      <w:pPr>
        <w:jc w:val="both"/>
        <w:rPr>
          <w:rFonts w:ascii="Calibri" w:hAnsi="Calibri"/>
          <w:b/>
        </w:rPr>
      </w:pPr>
      <w:r w:rsidRPr="00443D4D">
        <w:rPr>
          <w:rFonts w:ascii="Calibri" w:hAnsi="Calibri"/>
          <w:b/>
        </w:rPr>
        <w:t>TALLER 11. EVALUACIÓN Y CIERRE DEL ACOMPAÑAMIENTO</w:t>
      </w:r>
    </w:p>
    <w:p w:rsidR="00367FA0" w:rsidRPr="00367FA0" w:rsidRDefault="00367FA0" w:rsidP="0016419C">
      <w:pPr>
        <w:pStyle w:val="Sinespaciado"/>
        <w:jc w:val="both"/>
        <w:rPr>
          <w:sz w:val="24"/>
          <w:szCs w:val="24"/>
        </w:rPr>
      </w:pPr>
      <w:bookmarkStart w:id="0" w:name="_GoBack"/>
      <w:bookmarkEnd w:id="0"/>
    </w:p>
    <w:sectPr w:rsidR="00367FA0" w:rsidRPr="00367FA0" w:rsidSect="000C71B3">
      <w:headerReference w:type="default" r:id="rId1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2D" w:rsidRDefault="000E192D" w:rsidP="00B97D15">
      <w:pPr>
        <w:spacing w:after="0" w:line="240" w:lineRule="auto"/>
      </w:pPr>
      <w:r>
        <w:separator/>
      </w:r>
    </w:p>
  </w:endnote>
  <w:endnote w:type="continuationSeparator" w:id="0">
    <w:p w:rsidR="000E192D" w:rsidRDefault="000E192D" w:rsidP="00B9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2D" w:rsidRDefault="000E192D" w:rsidP="00B97D15">
      <w:pPr>
        <w:spacing w:after="0" w:line="240" w:lineRule="auto"/>
      </w:pPr>
      <w:r>
        <w:separator/>
      </w:r>
    </w:p>
  </w:footnote>
  <w:footnote w:type="continuationSeparator" w:id="0">
    <w:p w:rsidR="000E192D" w:rsidRDefault="000E192D" w:rsidP="00B9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15" w:rsidRDefault="00367FA0">
    <w:pPr>
      <w:pStyle w:val="Encabezado"/>
    </w:pPr>
    <w:r>
      <w:rPr>
        <w:noProof/>
        <w:lang w:eastAsia="es-CO"/>
      </w:rPr>
      <w:drawing>
        <wp:inline distT="0" distB="0" distL="0" distR="0">
          <wp:extent cx="1089142" cy="449271"/>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afit - copia.jpg"/>
                  <pic:cNvPicPr/>
                </pic:nvPicPr>
                <pic:blipFill>
                  <a:blip r:embed="rId1">
                    <a:extLst>
                      <a:ext uri="{28A0092B-C50C-407E-A947-70E740481C1C}">
                        <a14:useLocalDpi xmlns:a14="http://schemas.microsoft.com/office/drawing/2010/main" val="0"/>
                      </a:ext>
                    </a:extLst>
                  </a:blip>
                  <a:stretch>
                    <a:fillRect/>
                  </a:stretch>
                </pic:blipFill>
                <pic:spPr>
                  <a:xfrm>
                    <a:off x="0" y="0"/>
                    <a:ext cx="1169135" cy="4822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0083"/>
    <w:multiLevelType w:val="hybridMultilevel"/>
    <w:tmpl w:val="AB44F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20241C"/>
    <w:multiLevelType w:val="hybridMultilevel"/>
    <w:tmpl w:val="2264C990"/>
    <w:lvl w:ilvl="0" w:tplc="2D0EC7B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581A49"/>
    <w:multiLevelType w:val="hybridMultilevel"/>
    <w:tmpl w:val="3BDA6BD2"/>
    <w:lvl w:ilvl="0" w:tplc="2D0EC7B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360BAB"/>
    <w:multiLevelType w:val="hybridMultilevel"/>
    <w:tmpl w:val="AB3E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FC6B69"/>
    <w:multiLevelType w:val="hybridMultilevel"/>
    <w:tmpl w:val="EE54B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1767EE"/>
    <w:multiLevelType w:val="hybridMultilevel"/>
    <w:tmpl w:val="BD2E20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85506C9"/>
    <w:multiLevelType w:val="hybridMultilevel"/>
    <w:tmpl w:val="CD98DBD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EC45D4"/>
    <w:multiLevelType w:val="hybridMultilevel"/>
    <w:tmpl w:val="118A43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F3526B2"/>
    <w:multiLevelType w:val="hybridMultilevel"/>
    <w:tmpl w:val="7EB67BD0"/>
    <w:lvl w:ilvl="0" w:tplc="2D0EC7B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325C14"/>
    <w:multiLevelType w:val="hybridMultilevel"/>
    <w:tmpl w:val="7B0885D8"/>
    <w:lvl w:ilvl="0" w:tplc="2D0EC7B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4F7E5B"/>
    <w:multiLevelType w:val="hybridMultilevel"/>
    <w:tmpl w:val="19FE6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5691F20"/>
    <w:multiLevelType w:val="hybridMultilevel"/>
    <w:tmpl w:val="785847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C743AB9"/>
    <w:multiLevelType w:val="hybridMultilevel"/>
    <w:tmpl w:val="2B105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D6362E"/>
    <w:multiLevelType w:val="hybridMultilevel"/>
    <w:tmpl w:val="5E820F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2BD2DC4"/>
    <w:multiLevelType w:val="hybridMultilevel"/>
    <w:tmpl w:val="DCCC3A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7B53735D"/>
    <w:multiLevelType w:val="hybridMultilevel"/>
    <w:tmpl w:val="B8482B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2"/>
  </w:num>
  <w:num w:numId="6">
    <w:abstractNumId w:val="4"/>
  </w:num>
  <w:num w:numId="7">
    <w:abstractNumId w:val="6"/>
  </w:num>
  <w:num w:numId="8">
    <w:abstractNumId w:val="9"/>
  </w:num>
  <w:num w:numId="9">
    <w:abstractNumId w:val="0"/>
  </w:num>
  <w:num w:numId="10">
    <w:abstractNumId w:val="7"/>
  </w:num>
  <w:num w:numId="11">
    <w:abstractNumId w:val="13"/>
  </w:num>
  <w:num w:numId="12">
    <w:abstractNumId w:val="5"/>
  </w:num>
  <w:num w:numId="13">
    <w:abstractNumId w:val="11"/>
  </w:num>
  <w:num w:numId="14">
    <w:abstractNumId w:val="1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6A"/>
    <w:rsid w:val="00061630"/>
    <w:rsid w:val="00084033"/>
    <w:rsid w:val="000A08AB"/>
    <w:rsid w:val="000B788C"/>
    <w:rsid w:val="000C46AB"/>
    <w:rsid w:val="000C6C31"/>
    <w:rsid w:val="000C71B3"/>
    <w:rsid w:val="000E192D"/>
    <w:rsid w:val="001252AF"/>
    <w:rsid w:val="0016419C"/>
    <w:rsid w:val="00206840"/>
    <w:rsid w:val="002959CE"/>
    <w:rsid w:val="002D5C4D"/>
    <w:rsid w:val="00303513"/>
    <w:rsid w:val="00310E2D"/>
    <w:rsid w:val="00312B94"/>
    <w:rsid w:val="003209AB"/>
    <w:rsid w:val="003478C9"/>
    <w:rsid w:val="00367FA0"/>
    <w:rsid w:val="003B4041"/>
    <w:rsid w:val="00466D6A"/>
    <w:rsid w:val="004B297D"/>
    <w:rsid w:val="004B6445"/>
    <w:rsid w:val="00542A9B"/>
    <w:rsid w:val="00557801"/>
    <w:rsid w:val="00570F64"/>
    <w:rsid w:val="005E30B8"/>
    <w:rsid w:val="00630188"/>
    <w:rsid w:val="006A0555"/>
    <w:rsid w:val="006C7BDE"/>
    <w:rsid w:val="0072137B"/>
    <w:rsid w:val="007B308D"/>
    <w:rsid w:val="008375AC"/>
    <w:rsid w:val="00880006"/>
    <w:rsid w:val="008D2F15"/>
    <w:rsid w:val="009142FD"/>
    <w:rsid w:val="00924F30"/>
    <w:rsid w:val="00955883"/>
    <w:rsid w:val="009A43A7"/>
    <w:rsid w:val="00A31F7B"/>
    <w:rsid w:val="00A6755A"/>
    <w:rsid w:val="00AF3449"/>
    <w:rsid w:val="00B03C2E"/>
    <w:rsid w:val="00B22E23"/>
    <w:rsid w:val="00B97D15"/>
    <w:rsid w:val="00BB2375"/>
    <w:rsid w:val="00CD570B"/>
    <w:rsid w:val="00D32411"/>
    <w:rsid w:val="00D3403E"/>
    <w:rsid w:val="00DD7252"/>
    <w:rsid w:val="00E00C85"/>
    <w:rsid w:val="00E165FD"/>
    <w:rsid w:val="00E36543"/>
    <w:rsid w:val="00E86684"/>
    <w:rsid w:val="00F66F7A"/>
    <w:rsid w:val="00FD2F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116EC-E126-4920-8E69-129B21AE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6D6A"/>
    <w:pPr>
      <w:spacing w:after="0" w:line="240" w:lineRule="auto"/>
    </w:pPr>
  </w:style>
  <w:style w:type="paragraph" w:styleId="Encabezado">
    <w:name w:val="header"/>
    <w:basedOn w:val="Normal"/>
    <w:link w:val="EncabezadoCar"/>
    <w:uiPriority w:val="99"/>
    <w:unhideWhenUsed/>
    <w:rsid w:val="00B9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D15"/>
  </w:style>
  <w:style w:type="paragraph" w:styleId="Piedepgina">
    <w:name w:val="footer"/>
    <w:basedOn w:val="Normal"/>
    <w:link w:val="PiedepginaCar"/>
    <w:uiPriority w:val="99"/>
    <w:unhideWhenUsed/>
    <w:rsid w:val="00B9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D15"/>
  </w:style>
  <w:style w:type="paragraph" w:styleId="Textodeglobo">
    <w:name w:val="Balloon Text"/>
    <w:basedOn w:val="Normal"/>
    <w:link w:val="TextodegloboCar"/>
    <w:uiPriority w:val="99"/>
    <w:semiHidden/>
    <w:unhideWhenUsed/>
    <w:rsid w:val="00B97D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D15"/>
    <w:rPr>
      <w:rFonts w:ascii="Tahoma" w:hAnsi="Tahoma" w:cs="Tahoma"/>
      <w:sz w:val="16"/>
      <w:szCs w:val="16"/>
    </w:rPr>
  </w:style>
  <w:style w:type="table" w:styleId="Tablaconcuadrcula">
    <w:name w:val="Table Grid"/>
    <w:basedOn w:val="Tablanormal"/>
    <w:uiPriority w:val="59"/>
    <w:rsid w:val="0072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E86684"/>
    <w:pPr>
      <w:spacing w:after="0" w:line="240" w:lineRule="auto"/>
    </w:pPr>
    <w:rPr>
      <w:rFonts w:ascii="Times New Roman" w:hAnsi="Times New Roman" w:cs="Times New Roman"/>
      <w:sz w:val="24"/>
      <w:szCs w:val="24"/>
      <w:lang w:eastAsia="es-CO"/>
    </w:rPr>
  </w:style>
  <w:style w:type="paragraph" w:styleId="NormalWeb">
    <w:name w:val="Normal (Web)"/>
    <w:basedOn w:val="Normal"/>
    <w:uiPriority w:val="99"/>
    <w:semiHidden/>
    <w:unhideWhenUsed/>
    <w:rsid w:val="00E866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40362">
      <w:bodyDiv w:val="1"/>
      <w:marLeft w:val="0"/>
      <w:marRight w:val="0"/>
      <w:marTop w:val="0"/>
      <w:marBottom w:val="0"/>
      <w:divBdr>
        <w:top w:val="none" w:sz="0" w:space="0" w:color="auto"/>
        <w:left w:val="none" w:sz="0" w:space="0" w:color="auto"/>
        <w:bottom w:val="none" w:sz="0" w:space="0" w:color="auto"/>
        <w:right w:val="none" w:sz="0" w:space="0" w:color="auto"/>
      </w:divBdr>
    </w:div>
    <w:div w:id="659310916">
      <w:bodyDiv w:val="1"/>
      <w:marLeft w:val="0"/>
      <w:marRight w:val="0"/>
      <w:marTop w:val="0"/>
      <w:marBottom w:val="0"/>
      <w:divBdr>
        <w:top w:val="none" w:sz="0" w:space="0" w:color="auto"/>
        <w:left w:val="none" w:sz="0" w:space="0" w:color="auto"/>
        <w:bottom w:val="none" w:sz="0" w:space="0" w:color="auto"/>
        <w:right w:val="none" w:sz="0" w:space="0" w:color="auto"/>
      </w:divBdr>
    </w:div>
    <w:div w:id="743650011">
      <w:bodyDiv w:val="1"/>
      <w:marLeft w:val="0"/>
      <w:marRight w:val="0"/>
      <w:marTop w:val="0"/>
      <w:marBottom w:val="0"/>
      <w:divBdr>
        <w:top w:val="none" w:sz="0" w:space="0" w:color="auto"/>
        <w:left w:val="none" w:sz="0" w:space="0" w:color="auto"/>
        <w:bottom w:val="none" w:sz="0" w:space="0" w:color="auto"/>
        <w:right w:val="none" w:sz="0" w:space="0" w:color="auto"/>
      </w:divBdr>
    </w:div>
    <w:div w:id="757554231">
      <w:bodyDiv w:val="1"/>
      <w:marLeft w:val="0"/>
      <w:marRight w:val="0"/>
      <w:marTop w:val="0"/>
      <w:marBottom w:val="0"/>
      <w:divBdr>
        <w:top w:val="none" w:sz="0" w:space="0" w:color="auto"/>
        <w:left w:val="none" w:sz="0" w:space="0" w:color="auto"/>
        <w:bottom w:val="none" w:sz="0" w:space="0" w:color="auto"/>
        <w:right w:val="none" w:sz="0" w:space="0" w:color="auto"/>
      </w:divBdr>
    </w:div>
    <w:div w:id="936405713">
      <w:bodyDiv w:val="1"/>
      <w:marLeft w:val="0"/>
      <w:marRight w:val="0"/>
      <w:marTop w:val="0"/>
      <w:marBottom w:val="0"/>
      <w:divBdr>
        <w:top w:val="none" w:sz="0" w:space="0" w:color="auto"/>
        <w:left w:val="none" w:sz="0" w:space="0" w:color="auto"/>
        <w:bottom w:val="none" w:sz="0" w:space="0" w:color="auto"/>
        <w:right w:val="none" w:sz="0" w:space="0" w:color="auto"/>
      </w:divBdr>
    </w:div>
    <w:div w:id="1019939054">
      <w:bodyDiv w:val="1"/>
      <w:marLeft w:val="0"/>
      <w:marRight w:val="0"/>
      <w:marTop w:val="0"/>
      <w:marBottom w:val="0"/>
      <w:divBdr>
        <w:top w:val="none" w:sz="0" w:space="0" w:color="auto"/>
        <w:left w:val="none" w:sz="0" w:space="0" w:color="auto"/>
        <w:bottom w:val="none" w:sz="0" w:space="0" w:color="auto"/>
        <w:right w:val="none" w:sz="0" w:space="0" w:color="auto"/>
      </w:divBdr>
    </w:div>
    <w:div w:id="20734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cionprohibida.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40mbsKBSWwY" TargetMode="External"/><Relationship Id="rId17" Type="http://schemas.openxmlformats.org/officeDocument/2006/relationships/hyperlink" Target="http://www.youtube.com/watch?v=DNi60fyYjCA" TargetMode="External"/><Relationship Id="rId2" Type="http://schemas.openxmlformats.org/officeDocument/2006/relationships/customXml" Target="../customXml/item2.xml"/><Relationship Id="rId16" Type="http://schemas.openxmlformats.org/officeDocument/2006/relationships/hyperlink" Target="http://www.aulafacil.com/cursos/t544/autoayuda/autoayuda/tecnicas-de-estud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watch?v=faYL6b4-vqQ" TargetMode="External"/><Relationship Id="rId5" Type="http://schemas.openxmlformats.org/officeDocument/2006/relationships/styles" Target="styles.xml"/><Relationship Id="rId15" Type="http://schemas.openxmlformats.org/officeDocument/2006/relationships/hyperlink" Target="http://www.psicopedagogia.com/tecnicas-de-estudio/" TargetMode="External"/><Relationship Id="rId10" Type="http://schemas.openxmlformats.org/officeDocument/2006/relationships/hyperlink" Target="http://www.youtube.com/watch?v=DJRDVyhdE2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cnicas-de-estu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D3454C98F824185F54BBD391458EB" ma:contentTypeVersion="1" ma:contentTypeDescription="Crear nuevo documento." ma:contentTypeScope="" ma:versionID="b77e58fdf163d1f9654915a2d8337542">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65964-C51A-4971-B012-685EA9A5DAD2}"/>
</file>

<file path=customXml/itemProps2.xml><?xml version="1.0" encoding="utf-8"?>
<ds:datastoreItem xmlns:ds="http://schemas.openxmlformats.org/officeDocument/2006/customXml" ds:itemID="{BB9BE062-F1F0-4E53-BDC4-102CB3F03887}"/>
</file>

<file path=customXml/itemProps3.xml><?xml version="1.0" encoding="utf-8"?>
<ds:datastoreItem xmlns:ds="http://schemas.openxmlformats.org/officeDocument/2006/customXml" ds:itemID="{7671279B-2A67-452F-AD9A-B9CD7B1A7D3B}"/>
</file>

<file path=docProps/app.xml><?xml version="1.0" encoding="utf-8"?>
<Properties xmlns="http://schemas.openxmlformats.org/officeDocument/2006/extended-properties" xmlns:vt="http://schemas.openxmlformats.org/officeDocument/2006/docPropsVTypes">
  <Template>Normal</Template>
  <TotalTime>5</TotalTime>
  <Pages>8</Pages>
  <Words>2677</Words>
  <Characters>14727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Moreno Osorio</dc:creator>
  <cp:lastModifiedBy>Sara Moreno Osorio</cp:lastModifiedBy>
  <cp:revision>4</cp:revision>
  <dcterms:created xsi:type="dcterms:W3CDTF">2015-05-12T12:10:00Z</dcterms:created>
  <dcterms:modified xsi:type="dcterms:W3CDTF">2015-05-12T19:22:00Z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0x010100333D3454C98F824185F54BBD391458EB</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