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2E" w:rsidRPr="00DA6C04" w:rsidRDefault="00DA6C04" w:rsidP="00A44F48">
      <w:pPr>
        <w:pStyle w:val="Sinespaciado"/>
        <w:jc w:val="center"/>
        <w:rPr>
          <w:rFonts w:ascii="Verdana" w:hAnsi="Verdana"/>
          <w:b/>
          <w:lang w:eastAsia="es-CO"/>
        </w:rPr>
      </w:pPr>
      <w:r w:rsidRPr="00DA6C04">
        <w:rPr>
          <w:rFonts w:ascii="Verdana" w:hAnsi="Verdana"/>
          <w:b/>
          <w:lang w:eastAsia="es-CO"/>
        </w:rPr>
        <w:t>INSTRUCTIVO CUOTA DE APRENDICES Y MONETIZACIÓN</w:t>
      </w:r>
    </w:p>
    <w:p w:rsidR="00DA6C04" w:rsidRDefault="00DA6C04" w:rsidP="00DA6C04">
      <w:pPr>
        <w:pStyle w:val="Sinespaciado"/>
        <w:rPr>
          <w:rFonts w:ascii="Verdana" w:hAnsi="Verdana"/>
          <w:sz w:val="20"/>
          <w:szCs w:val="20"/>
          <w:lang w:eastAsia="es-CO"/>
        </w:rPr>
      </w:pPr>
    </w:p>
    <w:p w:rsidR="00DA6C04" w:rsidRPr="00635DCD" w:rsidRDefault="00DA6C04" w:rsidP="00DA6C04">
      <w:pPr>
        <w:pStyle w:val="Sinespaciado"/>
        <w:numPr>
          <w:ilvl w:val="0"/>
          <w:numId w:val="2"/>
        </w:numPr>
        <w:ind w:left="426"/>
        <w:rPr>
          <w:rFonts w:ascii="Verdana" w:hAnsi="Verdana"/>
          <w:b/>
        </w:rPr>
      </w:pPr>
      <w:r w:rsidRPr="00DA6C04">
        <w:rPr>
          <w:rFonts w:ascii="Verdana" w:hAnsi="Verdana"/>
          <w:b/>
          <w:sz w:val="20"/>
          <w:szCs w:val="20"/>
          <w:lang w:eastAsia="es-CO"/>
        </w:rPr>
        <w:t>OBJETO</w:t>
      </w:r>
    </w:p>
    <w:p w:rsidR="00635DCD" w:rsidRPr="00DA6C04" w:rsidRDefault="00635DCD" w:rsidP="00635DCD">
      <w:pPr>
        <w:pStyle w:val="Sinespaciado"/>
        <w:ind w:left="426"/>
        <w:rPr>
          <w:rFonts w:ascii="Verdana" w:hAnsi="Verdana"/>
          <w:b/>
        </w:rPr>
      </w:pPr>
    </w:p>
    <w:p w:rsidR="00DA6C04" w:rsidRPr="00DA6C04" w:rsidRDefault="00DA6C04" w:rsidP="00DA6C04">
      <w:pPr>
        <w:pStyle w:val="Sinespaciado"/>
        <w:jc w:val="both"/>
        <w:rPr>
          <w:rFonts w:ascii="Verdana" w:hAnsi="Verdana"/>
          <w:sz w:val="24"/>
          <w:szCs w:val="24"/>
          <w:lang w:eastAsia="es-CO"/>
        </w:rPr>
      </w:pPr>
      <w:r w:rsidRPr="00DA6C04">
        <w:rPr>
          <w:rFonts w:ascii="Verdana" w:hAnsi="Verdana"/>
          <w:sz w:val="20"/>
          <w:szCs w:val="20"/>
          <w:lang w:eastAsia="es-CO"/>
        </w:rPr>
        <w:t>De</w:t>
      </w:r>
      <w:r w:rsidR="008C1814">
        <w:rPr>
          <w:rFonts w:ascii="Verdana" w:hAnsi="Verdana"/>
          <w:sz w:val="20"/>
          <w:szCs w:val="20"/>
          <w:lang w:eastAsia="es-CO"/>
        </w:rPr>
        <w:t>sarrollar</w:t>
      </w:r>
      <w:r w:rsidRPr="00DA6C04">
        <w:rPr>
          <w:rFonts w:ascii="Verdana" w:hAnsi="Verdana"/>
          <w:sz w:val="20"/>
          <w:szCs w:val="20"/>
          <w:lang w:eastAsia="es-CO"/>
        </w:rPr>
        <w:t xml:space="preserve"> las actividades que se deben llevar a cabo para realizar el cálculo de la cuota de aprendices y por ende definir el número de aprendices a contratar o monetizar dando así cumplimiento a la normatividad vigente. </w:t>
      </w:r>
      <w:r w:rsidRPr="00DA6C04">
        <w:rPr>
          <w:rFonts w:ascii="Verdana" w:hAnsi="Verdana"/>
          <w:sz w:val="24"/>
          <w:szCs w:val="24"/>
          <w:lang w:eastAsia="es-CO"/>
        </w:rPr>
        <w:t xml:space="preserve"> </w:t>
      </w:r>
    </w:p>
    <w:p w:rsidR="00DA6C04" w:rsidRDefault="00DA6C04" w:rsidP="00DA6C04">
      <w:pPr>
        <w:pStyle w:val="Sinespaciado"/>
        <w:jc w:val="both"/>
        <w:rPr>
          <w:rFonts w:ascii="Verdana" w:hAnsi="Verdana"/>
          <w:sz w:val="24"/>
          <w:szCs w:val="24"/>
          <w:lang w:eastAsia="es-CO"/>
        </w:rPr>
      </w:pPr>
    </w:p>
    <w:p w:rsidR="00635DCD" w:rsidRDefault="00635DCD" w:rsidP="00635DCD">
      <w:pPr>
        <w:pStyle w:val="Sinespaciado"/>
        <w:numPr>
          <w:ilvl w:val="0"/>
          <w:numId w:val="2"/>
        </w:numPr>
        <w:ind w:left="426"/>
        <w:rPr>
          <w:rFonts w:ascii="Verdana" w:hAnsi="Verdana"/>
          <w:b/>
          <w:sz w:val="20"/>
          <w:szCs w:val="20"/>
          <w:lang w:eastAsia="es-CO"/>
        </w:rPr>
      </w:pPr>
      <w:r w:rsidRPr="00635DCD">
        <w:rPr>
          <w:rFonts w:ascii="Verdana" w:hAnsi="Verdana"/>
          <w:b/>
          <w:sz w:val="20"/>
          <w:szCs w:val="20"/>
          <w:lang w:eastAsia="es-CO"/>
        </w:rPr>
        <w:t>ALCANCE</w:t>
      </w:r>
    </w:p>
    <w:p w:rsidR="00635DCD" w:rsidRPr="00635DCD" w:rsidRDefault="00635DCD" w:rsidP="00635DCD">
      <w:pPr>
        <w:pStyle w:val="Sinespaciado"/>
        <w:ind w:left="426"/>
        <w:rPr>
          <w:rFonts w:ascii="Verdana" w:hAnsi="Verdana"/>
          <w:b/>
          <w:sz w:val="20"/>
          <w:szCs w:val="20"/>
          <w:lang w:eastAsia="es-CO"/>
        </w:rPr>
      </w:pPr>
    </w:p>
    <w:p w:rsidR="00635DCD" w:rsidRPr="00635DCD" w:rsidRDefault="00635DCD" w:rsidP="00635DCD">
      <w:pPr>
        <w:spacing w:after="0" w:line="240" w:lineRule="auto"/>
        <w:jc w:val="both"/>
        <w:rPr>
          <w:rFonts w:ascii="Verdana" w:eastAsia="Times New Roman" w:hAnsi="Verdana" w:cs="Times New Roman"/>
          <w:sz w:val="20"/>
          <w:szCs w:val="20"/>
          <w:lang w:eastAsia="es-CO"/>
        </w:rPr>
      </w:pPr>
      <w:r w:rsidRPr="00635DCD">
        <w:rPr>
          <w:rFonts w:ascii="Verdana" w:eastAsia="Times New Roman" w:hAnsi="Verdana" w:cs="Times New Roman"/>
          <w:sz w:val="20"/>
          <w:szCs w:val="20"/>
          <w:lang w:eastAsia="es-CO"/>
        </w:rPr>
        <w:t xml:space="preserve">Inicia con el reporte de autorregulación semestral que determina la cuota de aprendices durante el semestre siguiente y termina con el cumplimiento de la cuota regulada ya sea a través de la contratación de aprendices o de la monetización parcial por los días en los que no </w:t>
      </w:r>
      <w:r w:rsidR="00FB206B">
        <w:rPr>
          <w:rFonts w:ascii="Verdana" w:eastAsia="Times New Roman" w:hAnsi="Verdana" w:cs="Times New Roman"/>
          <w:sz w:val="20"/>
          <w:szCs w:val="20"/>
          <w:lang w:eastAsia="es-CO"/>
        </w:rPr>
        <w:t>hubo contratos vigentes.</w:t>
      </w:r>
    </w:p>
    <w:p w:rsidR="00635DCD" w:rsidRDefault="00635DCD" w:rsidP="00635DCD">
      <w:pPr>
        <w:pStyle w:val="Sinespaciado"/>
        <w:jc w:val="both"/>
        <w:rPr>
          <w:rFonts w:ascii="Verdana" w:hAnsi="Verdana"/>
          <w:sz w:val="24"/>
          <w:szCs w:val="24"/>
          <w:lang w:eastAsia="es-CO"/>
        </w:rPr>
      </w:pPr>
    </w:p>
    <w:p w:rsidR="00A44F48" w:rsidRDefault="00A44F48" w:rsidP="00A44F48">
      <w:pPr>
        <w:pStyle w:val="Sinespaciado"/>
        <w:numPr>
          <w:ilvl w:val="0"/>
          <w:numId w:val="2"/>
        </w:numPr>
        <w:ind w:left="426"/>
        <w:rPr>
          <w:rFonts w:ascii="Verdana" w:hAnsi="Verdana"/>
          <w:b/>
          <w:sz w:val="20"/>
          <w:szCs w:val="20"/>
          <w:lang w:eastAsia="es-CO"/>
        </w:rPr>
      </w:pPr>
      <w:r>
        <w:rPr>
          <w:rFonts w:ascii="Verdana" w:hAnsi="Verdana"/>
          <w:b/>
          <w:sz w:val="20"/>
          <w:szCs w:val="20"/>
          <w:lang w:eastAsia="es-CO"/>
        </w:rPr>
        <w:t>DEFINICIONES</w:t>
      </w:r>
    </w:p>
    <w:p w:rsidR="00A44F48" w:rsidRPr="00DA6C04" w:rsidRDefault="00A44F48" w:rsidP="00635DCD">
      <w:pPr>
        <w:pStyle w:val="Sinespaciado"/>
        <w:jc w:val="both"/>
        <w:rPr>
          <w:rFonts w:ascii="Verdana" w:hAnsi="Verdana"/>
          <w:sz w:val="24"/>
          <w:szCs w:val="24"/>
          <w:lang w:eastAsia="es-CO"/>
        </w:rPr>
      </w:pPr>
    </w:p>
    <w:p w:rsidR="00A44F48" w:rsidRDefault="00A44F48" w:rsidP="00E9120D">
      <w:pPr>
        <w:spacing w:after="0" w:line="240" w:lineRule="auto"/>
        <w:jc w:val="both"/>
        <w:rPr>
          <w:rFonts w:ascii="Verdana" w:eastAsia="Times New Roman" w:hAnsi="Verdana" w:cs="Times New Roman"/>
          <w:sz w:val="20"/>
          <w:szCs w:val="20"/>
          <w:lang w:eastAsia="es-CO"/>
        </w:rPr>
      </w:pPr>
      <w:r w:rsidRPr="005A6A7C">
        <w:rPr>
          <w:rFonts w:ascii="Verdana" w:eastAsia="Times New Roman" w:hAnsi="Verdana" w:cs="Times New Roman"/>
          <w:b/>
          <w:sz w:val="20"/>
          <w:szCs w:val="20"/>
          <w:lang w:eastAsia="es-CO"/>
        </w:rPr>
        <w:t xml:space="preserve">Contrato de </w:t>
      </w:r>
      <w:r w:rsidR="008C1814">
        <w:rPr>
          <w:rFonts w:ascii="Verdana" w:eastAsia="Times New Roman" w:hAnsi="Verdana" w:cs="Times New Roman"/>
          <w:b/>
          <w:sz w:val="20"/>
          <w:szCs w:val="20"/>
          <w:lang w:eastAsia="es-CO"/>
        </w:rPr>
        <w:t>a</w:t>
      </w:r>
      <w:bookmarkStart w:id="0" w:name="_GoBack"/>
      <w:bookmarkEnd w:id="0"/>
      <w:r w:rsidRPr="005A6A7C">
        <w:rPr>
          <w:rFonts w:ascii="Verdana" w:eastAsia="Times New Roman" w:hAnsi="Verdana" w:cs="Times New Roman"/>
          <w:b/>
          <w:sz w:val="20"/>
          <w:szCs w:val="20"/>
          <w:lang w:eastAsia="es-CO"/>
        </w:rPr>
        <w:t>prendizaje:</w:t>
      </w:r>
      <w:r w:rsidR="00C0676E">
        <w:rPr>
          <w:rFonts w:ascii="Verdana" w:eastAsia="Times New Roman" w:hAnsi="Verdana" w:cs="Times New Roman"/>
          <w:sz w:val="20"/>
          <w:szCs w:val="20"/>
          <w:lang w:eastAsia="es-CO"/>
        </w:rPr>
        <w:t xml:space="preserve"> e</w:t>
      </w:r>
      <w:r w:rsidRPr="00435E87">
        <w:rPr>
          <w:rFonts w:ascii="Verdana" w:eastAsia="Times New Roman" w:hAnsi="Verdana" w:cs="Times New Roman"/>
          <w:sz w:val="20"/>
          <w:szCs w:val="20"/>
          <w:lang w:eastAsia="es-CO"/>
        </w:rPr>
        <w:t>s una forma especial de vinculación dentro del Derecho Laboral, sin subordinación y por un plazo no mayor a dos (2) años en la que una persona natural recibe formación teórica en una entidad de formación autorizada con el auspicio de una empresa patrocinadora que suministra los medios para que adquiera formación profesional metódica y completa requerida en el oficio, actividad u ocupación dentro del manejo administrativo, operativo, comercial o financiero propios del giro ordinario de las actividades del patrocinador</w:t>
      </w:r>
      <w:r w:rsidR="00E9120D">
        <w:rPr>
          <w:rFonts w:ascii="Verdana" w:eastAsia="Times New Roman" w:hAnsi="Verdana" w:cs="Times New Roman"/>
          <w:sz w:val="20"/>
          <w:szCs w:val="20"/>
          <w:lang w:eastAsia="es-CO"/>
        </w:rPr>
        <w:t>,</w:t>
      </w:r>
      <w:r w:rsidRPr="00435E87">
        <w:rPr>
          <w:rFonts w:ascii="Verdana" w:eastAsia="Times New Roman" w:hAnsi="Verdana" w:cs="Times New Roman"/>
          <w:sz w:val="20"/>
          <w:szCs w:val="20"/>
          <w:lang w:eastAsia="es-CO"/>
        </w:rPr>
        <w:t xml:space="preserve"> con exclusividad en las actividades propias del aprendizaje y el reconocimiento de un apoyo de sostenimiento que garantice el proceso de aprendizaje y el cual, en ningún caso, constituye salario.</w:t>
      </w:r>
      <w:r w:rsidR="008C1814">
        <w:rPr>
          <w:rFonts w:ascii="Verdana" w:eastAsia="Times New Roman" w:hAnsi="Verdana" w:cs="Times New Roman"/>
          <w:sz w:val="20"/>
          <w:szCs w:val="20"/>
          <w:lang w:eastAsia="es-CO"/>
        </w:rPr>
        <w:t xml:space="preserve"> </w:t>
      </w:r>
      <w:r w:rsidRPr="00435E87">
        <w:rPr>
          <w:rFonts w:ascii="Verdana" w:eastAsia="Times New Roman" w:hAnsi="Verdana" w:cs="Times New Roman"/>
          <w:sz w:val="20"/>
          <w:szCs w:val="20"/>
          <w:lang w:eastAsia="es-CO"/>
        </w:rPr>
        <w:t>El contrato se puede realizar en la etapa lectiva y práctica o en alternancia, para aprendices del Sena es obligatorio el patrocinio en ambas etapas.</w:t>
      </w:r>
    </w:p>
    <w:p w:rsidR="00E9120D" w:rsidRDefault="00E9120D" w:rsidP="00E9120D">
      <w:pPr>
        <w:spacing w:after="0" w:line="240" w:lineRule="auto"/>
        <w:jc w:val="both"/>
        <w:rPr>
          <w:rFonts w:ascii="Verdana" w:eastAsia="Times New Roman" w:hAnsi="Verdana" w:cs="Times New Roman"/>
          <w:sz w:val="20"/>
          <w:szCs w:val="20"/>
          <w:lang w:eastAsia="es-CO"/>
        </w:rPr>
      </w:pPr>
    </w:p>
    <w:p w:rsidR="00A44F48" w:rsidRDefault="00A44F48" w:rsidP="00A44F48">
      <w:pPr>
        <w:spacing w:after="0" w:line="240" w:lineRule="auto"/>
        <w:jc w:val="both"/>
        <w:rPr>
          <w:rFonts w:ascii="Verdana" w:eastAsia="Times New Roman" w:hAnsi="Verdana" w:cs="Times New Roman"/>
          <w:sz w:val="20"/>
          <w:szCs w:val="20"/>
          <w:lang w:eastAsia="es-CO"/>
        </w:rPr>
      </w:pPr>
      <w:r w:rsidRPr="00C0676E">
        <w:rPr>
          <w:rFonts w:ascii="Verdana" w:eastAsia="Times New Roman" w:hAnsi="Verdana" w:cs="Times New Roman"/>
          <w:b/>
          <w:sz w:val="20"/>
          <w:szCs w:val="20"/>
          <w:lang w:eastAsia="es-CO"/>
        </w:rPr>
        <w:t>Regulación:</w:t>
      </w:r>
      <w:r w:rsidRPr="00435E87">
        <w:rPr>
          <w:rFonts w:ascii="Verdana" w:eastAsia="Times New Roman" w:hAnsi="Verdana" w:cs="Times New Roman"/>
          <w:sz w:val="20"/>
          <w:szCs w:val="20"/>
          <w:lang w:eastAsia="es-CO"/>
        </w:rPr>
        <w:t xml:space="preserve"> La Regional del Servicio Nacional de Aprendizaje (SENA), del domicilio principal de la empresa determinará la cuota mínima de aprendices teniendo en cuenta el número de trabajadores que desempeñen oficios u ocupaciones según listado publicado por el SENA el 19 de Julio de 2005 mediante el Acuerdo No 00009 que tiene como base la Clasificación Nacional de Ocupaciones.</w:t>
      </w:r>
    </w:p>
    <w:p w:rsidR="002F21F7" w:rsidRDefault="00A44F48" w:rsidP="00A44F48">
      <w:pPr>
        <w:spacing w:after="0" w:line="240" w:lineRule="auto"/>
        <w:jc w:val="both"/>
        <w:rPr>
          <w:rFonts w:ascii="Verdana" w:eastAsia="Times New Roman" w:hAnsi="Verdana" w:cs="Times New Roman"/>
          <w:sz w:val="20"/>
          <w:szCs w:val="20"/>
          <w:lang w:eastAsia="es-CO"/>
        </w:rPr>
      </w:pPr>
      <w:r w:rsidRPr="00435E87">
        <w:rPr>
          <w:rFonts w:ascii="Verdana" w:eastAsia="Times New Roman" w:hAnsi="Verdana" w:cs="Times New Roman"/>
          <w:sz w:val="20"/>
          <w:szCs w:val="20"/>
          <w:lang w:eastAsia="es-CO"/>
        </w:rPr>
        <w:br/>
        <w:t>La determinación de la cuota mín</w:t>
      </w:r>
      <w:r>
        <w:rPr>
          <w:rFonts w:ascii="Verdana" w:eastAsia="Times New Roman" w:hAnsi="Verdana" w:cs="Times New Roman"/>
          <w:sz w:val="20"/>
          <w:szCs w:val="20"/>
          <w:lang w:eastAsia="es-CO"/>
        </w:rPr>
        <w:t xml:space="preserve">ima de aprendices será así: </w:t>
      </w:r>
    </w:p>
    <w:p w:rsidR="00A44F48" w:rsidRDefault="00A44F48" w:rsidP="00A44F48">
      <w:pPr>
        <w:spacing w:after="0" w:line="240" w:lineRule="auto"/>
        <w:jc w:val="both"/>
        <w:rPr>
          <w:rFonts w:ascii="Verdana" w:eastAsia="Times New Roman" w:hAnsi="Verdana" w:cs="Times New Roman"/>
          <w:sz w:val="20"/>
          <w:szCs w:val="20"/>
          <w:lang w:eastAsia="es-CO"/>
        </w:rPr>
      </w:pPr>
      <w:r>
        <w:rPr>
          <w:rFonts w:ascii="Verdana" w:eastAsia="Times New Roman" w:hAnsi="Verdana" w:cs="Times New Roman"/>
          <w:sz w:val="20"/>
          <w:szCs w:val="20"/>
          <w:lang w:eastAsia="es-CO"/>
        </w:rPr>
        <w:br/>
        <w:t>•</w:t>
      </w:r>
      <w:r w:rsidRPr="00435E87">
        <w:rPr>
          <w:rFonts w:ascii="Verdana" w:eastAsia="Times New Roman" w:hAnsi="Verdana" w:cs="Times New Roman"/>
          <w:sz w:val="20"/>
          <w:szCs w:val="20"/>
          <w:lang w:eastAsia="es-CO"/>
        </w:rPr>
        <w:t>Un (1) aprendiz por cada veinte (20) trabajadores y Uno (1) adicional p</w:t>
      </w:r>
      <w:r>
        <w:rPr>
          <w:rFonts w:ascii="Verdana" w:eastAsia="Times New Roman" w:hAnsi="Verdana" w:cs="Times New Roman"/>
          <w:sz w:val="20"/>
          <w:szCs w:val="20"/>
          <w:lang w:eastAsia="es-CO"/>
        </w:rPr>
        <w:t xml:space="preserve">or fracción de diez </w:t>
      </w:r>
      <w:r w:rsidRPr="00435E87">
        <w:rPr>
          <w:rFonts w:ascii="Verdana" w:eastAsia="Times New Roman" w:hAnsi="Verdana" w:cs="Times New Roman"/>
          <w:sz w:val="20"/>
          <w:szCs w:val="20"/>
          <w:lang w:eastAsia="es-CO"/>
        </w:rPr>
        <w:t>(10) o superior.</w:t>
      </w:r>
    </w:p>
    <w:p w:rsidR="00A44F48" w:rsidRDefault="00A44F48" w:rsidP="00A44F48">
      <w:pPr>
        <w:spacing w:after="0" w:line="240" w:lineRule="auto"/>
        <w:jc w:val="both"/>
        <w:rPr>
          <w:rFonts w:ascii="Verdana" w:eastAsia="Times New Roman" w:hAnsi="Verdana" w:cs="Times New Roman"/>
          <w:sz w:val="20"/>
          <w:szCs w:val="20"/>
          <w:lang w:eastAsia="es-CO"/>
        </w:rPr>
      </w:pPr>
      <w:r w:rsidRPr="00435E87">
        <w:rPr>
          <w:rFonts w:ascii="Verdana" w:eastAsia="Times New Roman" w:hAnsi="Verdana" w:cs="Times New Roman"/>
          <w:sz w:val="20"/>
          <w:szCs w:val="20"/>
          <w:lang w:eastAsia="es-CO"/>
        </w:rPr>
        <w:br/>
        <w:t>• Las empresas que tengan entre quince (15) y veinte (20) trabajadores estarán obligadas a contratar un (1) aprendiz.</w:t>
      </w:r>
    </w:p>
    <w:p w:rsidR="00A44F48" w:rsidRDefault="00A44F48" w:rsidP="00A44F48">
      <w:pPr>
        <w:spacing w:after="0" w:line="240" w:lineRule="auto"/>
        <w:jc w:val="both"/>
        <w:rPr>
          <w:rFonts w:ascii="Verdana" w:eastAsia="Times New Roman" w:hAnsi="Verdana" w:cs="Times New Roman"/>
          <w:sz w:val="20"/>
          <w:szCs w:val="20"/>
          <w:lang w:eastAsia="es-CO"/>
        </w:rPr>
      </w:pPr>
      <w:r w:rsidRPr="00435E87">
        <w:rPr>
          <w:rFonts w:ascii="Verdana" w:eastAsia="Times New Roman" w:hAnsi="Verdana" w:cs="Times New Roman"/>
          <w:sz w:val="20"/>
          <w:szCs w:val="20"/>
          <w:lang w:eastAsia="es-CO"/>
        </w:rPr>
        <w:br/>
      </w:r>
      <w:r w:rsidR="00DB69C2" w:rsidRPr="005A6A7C">
        <w:rPr>
          <w:rFonts w:ascii="Verdana" w:eastAsia="Times New Roman" w:hAnsi="Verdana" w:cs="Times New Roman"/>
          <w:b/>
          <w:sz w:val="20"/>
          <w:szCs w:val="20"/>
          <w:lang w:eastAsia="es-CO"/>
        </w:rPr>
        <w:t>Autorregulación</w:t>
      </w:r>
      <w:r w:rsidRPr="005A6A7C">
        <w:rPr>
          <w:rFonts w:ascii="Verdana" w:eastAsia="Times New Roman" w:hAnsi="Verdana" w:cs="Times New Roman"/>
          <w:b/>
          <w:sz w:val="20"/>
          <w:szCs w:val="20"/>
          <w:lang w:eastAsia="es-CO"/>
        </w:rPr>
        <w:t>:</w:t>
      </w:r>
      <w:r w:rsidR="00DB69C2">
        <w:rPr>
          <w:rFonts w:ascii="Verdana" w:eastAsia="Times New Roman" w:hAnsi="Verdana" w:cs="Times New Roman"/>
          <w:sz w:val="20"/>
          <w:szCs w:val="20"/>
          <w:lang w:eastAsia="es-CO"/>
        </w:rPr>
        <w:t xml:space="preserve"> d</w:t>
      </w:r>
      <w:r w:rsidRPr="00435E87">
        <w:rPr>
          <w:rFonts w:ascii="Verdana" w:eastAsia="Times New Roman" w:hAnsi="Verdana" w:cs="Times New Roman"/>
          <w:sz w:val="20"/>
          <w:szCs w:val="20"/>
          <w:lang w:eastAsia="es-CO"/>
        </w:rPr>
        <w:t>urante los meses de julio y diciembre, la Universidad E</w:t>
      </w:r>
      <w:r w:rsidR="00DB69C2">
        <w:rPr>
          <w:rFonts w:ascii="Verdana" w:eastAsia="Times New Roman" w:hAnsi="Verdana" w:cs="Times New Roman"/>
          <w:sz w:val="20"/>
          <w:szCs w:val="20"/>
          <w:lang w:eastAsia="es-CO"/>
        </w:rPr>
        <w:t>AFIT</w:t>
      </w:r>
      <w:r w:rsidRPr="00435E87">
        <w:rPr>
          <w:rFonts w:ascii="Verdana" w:eastAsia="Times New Roman" w:hAnsi="Verdana" w:cs="Times New Roman"/>
          <w:sz w:val="20"/>
          <w:szCs w:val="20"/>
          <w:lang w:eastAsia="es-CO"/>
        </w:rPr>
        <w:t>, debe reportar ante el Sena, si existe variación en el número de empleados que incida en la cuota mínima de aprendices, anexando el reporte de su planta de personal correspondiente al último semestre, esto es, en el mes de julio la información correspondiente de enero a Junio y en diciembre la información de los meses de julio a diciembre, a fin de que el SENA proceda a fijar la cuota de aprendices a la cual estaría obligada a contratar con base al promedio de trabajadores de dicho semestre.</w:t>
      </w:r>
      <w:r w:rsidRPr="00435E87">
        <w:rPr>
          <w:rFonts w:ascii="Verdana" w:eastAsia="Times New Roman" w:hAnsi="Verdana" w:cs="Times New Roman"/>
          <w:sz w:val="20"/>
          <w:szCs w:val="20"/>
          <w:lang w:eastAsia="es-CO"/>
        </w:rPr>
        <w:br/>
      </w:r>
      <w:r w:rsidRPr="00435E87">
        <w:rPr>
          <w:rFonts w:ascii="Verdana" w:eastAsia="Times New Roman" w:hAnsi="Verdana" w:cs="Times New Roman"/>
          <w:sz w:val="20"/>
          <w:szCs w:val="20"/>
          <w:lang w:eastAsia="es-CO"/>
        </w:rPr>
        <w:br/>
      </w:r>
      <w:r w:rsidRPr="005A6A7C">
        <w:rPr>
          <w:rFonts w:ascii="Verdana" w:eastAsia="Times New Roman" w:hAnsi="Verdana" w:cs="Times New Roman"/>
          <w:b/>
          <w:sz w:val="20"/>
          <w:szCs w:val="20"/>
          <w:lang w:eastAsia="es-CO"/>
        </w:rPr>
        <w:t>Monetización total:</w:t>
      </w:r>
      <w:r w:rsidRPr="00435E87">
        <w:rPr>
          <w:rFonts w:ascii="Verdana" w:eastAsia="Times New Roman" w:hAnsi="Verdana" w:cs="Times New Roman"/>
          <w:sz w:val="20"/>
          <w:szCs w:val="20"/>
          <w:lang w:eastAsia="es-CO"/>
        </w:rPr>
        <w:t xml:space="preserve"> Los obligados a cumplir la cuota de aprendizaje podrán en su defecto </w:t>
      </w:r>
      <w:r w:rsidRPr="00435E87">
        <w:rPr>
          <w:rFonts w:ascii="Verdana" w:eastAsia="Times New Roman" w:hAnsi="Verdana" w:cs="Times New Roman"/>
          <w:sz w:val="20"/>
          <w:szCs w:val="20"/>
          <w:lang w:eastAsia="es-CO"/>
        </w:rPr>
        <w:lastRenderedPageBreak/>
        <w:t>cancelar al SENA una cuota mensual resultante de multiplicar el 5% del número total de trabajadores sobre el que se le fijó la cuota de aprendices, por un salario mínimo legal vigente, siempre que este no supere un Salario mínimo legal vigente por cada aprendiz.</w:t>
      </w:r>
    </w:p>
    <w:p w:rsidR="00DA6C04" w:rsidRDefault="00A44F48" w:rsidP="00A44F48">
      <w:pPr>
        <w:spacing w:after="0" w:line="240" w:lineRule="auto"/>
        <w:jc w:val="both"/>
        <w:rPr>
          <w:rFonts w:ascii="Verdana" w:eastAsia="Times New Roman" w:hAnsi="Verdana" w:cs="Times New Roman"/>
          <w:sz w:val="20"/>
          <w:szCs w:val="20"/>
          <w:lang w:eastAsia="es-CO"/>
        </w:rPr>
      </w:pPr>
      <w:r w:rsidRPr="00435E87">
        <w:rPr>
          <w:rFonts w:ascii="Verdana" w:eastAsia="Times New Roman" w:hAnsi="Verdana" w:cs="Times New Roman"/>
          <w:sz w:val="20"/>
          <w:szCs w:val="20"/>
          <w:lang w:eastAsia="es-CO"/>
        </w:rPr>
        <w:br/>
      </w:r>
      <w:r w:rsidRPr="005A6A7C">
        <w:rPr>
          <w:rFonts w:ascii="Verdana" w:eastAsia="Times New Roman" w:hAnsi="Verdana" w:cs="Times New Roman"/>
          <w:b/>
          <w:sz w:val="20"/>
          <w:szCs w:val="20"/>
          <w:lang w:eastAsia="es-CO"/>
        </w:rPr>
        <w:t>Monetización Parcial:</w:t>
      </w:r>
      <w:r w:rsidRPr="00435E87">
        <w:rPr>
          <w:rFonts w:ascii="Verdana" w:eastAsia="Times New Roman" w:hAnsi="Verdana" w:cs="Times New Roman"/>
          <w:sz w:val="20"/>
          <w:szCs w:val="20"/>
          <w:lang w:eastAsia="es-CO"/>
        </w:rPr>
        <w:t xml:space="preserve"> En caso que la monetización sea parcial esta será proporcional al número de aprendices que dejen de hacer la práctica para cumplir la cuota mínima obligatoria. Y para este caso el valor a cancelar es el resultante de multiplicar el 5% del número total de trabajadores sobre el que se le fijó la cuota de aprendices, el resultado tendrá que dividirse por el Número de aprendices que le fue regulado en el acto administrativo y luego multiplicarlo por el número de aprendices a monetizar parcialmente. En este caso el valor a cancelar por cada aprendiz tampoco podrá superar un Salario Mínimo Legal Vigente. </w:t>
      </w:r>
    </w:p>
    <w:p w:rsidR="00A44F48" w:rsidRDefault="00A44F48" w:rsidP="00A44F48">
      <w:pPr>
        <w:spacing w:after="0" w:line="240" w:lineRule="auto"/>
        <w:jc w:val="both"/>
        <w:rPr>
          <w:rFonts w:ascii="Verdana" w:eastAsia="Times New Roman" w:hAnsi="Verdana" w:cs="Times New Roman"/>
          <w:sz w:val="20"/>
          <w:szCs w:val="20"/>
          <w:lang w:eastAsia="es-CO"/>
        </w:rPr>
      </w:pPr>
    </w:p>
    <w:p w:rsidR="00A44F48" w:rsidRDefault="00A44F48" w:rsidP="00A44F48">
      <w:pPr>
        <w:pStyle w:val="Sinespaciado"/>
        <w:rPr>
          <w:rFonts w:ascii="Verdana" w:eastAsia="Times New Roman" w:hAnsi="Verdana" w:cs="Times New Roman"/>
          <w:b/>
          <w:bCs/>
          <w:color w:val="000000"/>
          <w:sz w:val="21"/>
          <w:szCs w:val="21"/>
          <w:lang w:eastAsia="es-CO"/>
        </w:rPr>
      </w:pPr>
      <w:r w:rsidRPr="00A44F48">
        <w:rPr>
          <w:rFonts w:ascii="Verdana" w:eastAsia="Times New Roman" w:hAnsi="Verdana" w:cs="Times New Roman"/>
          <w:b/>
          <w:bCs/>
          <w:color w:val="000000"/>
          <w:sz w:val="21"/>
          <w:szCs w:val="21"/>
          <w:lang w:eastAsia="es-CO"/>
        </w:rPr>
        <w:t>4.</w:t>
      </w:r>
      <w:r>
        <w:rPr>
          <w:rFonts w:ascii="Verdana" w:eastAsia="Times New Roman" w:hAnsi="Verdana" w:cs="Times New Roman"/>
          <w:b/>
          <w:bCs/>
          <w:color w:val="000000"/>
          <w:sz w:val="21"/>
          <w:szCs w:val="21"/>
          <w:lang w:eastAsia="es-CO"/>
        </w:rPr>
        <w:t xml:space="preserve"> </w:t>
      </w:r>
      <w:r w:rsidRPr="00A44F48">
        <w:rPr>
          <w:rFonts w:ascii="Verdana" w:eastAsia="Times New Roman" w:hAnsi="Verdana" w:cs="Times New Roman"/>
          <w:b/>
          <w:bCs/>
          <w:color w:val="000000"/>
          <w:sz w:val="21"/>
          <w:szCs w:val="21"/>
          <w:lang w:eastAsia="es-CO"/>
        </w:rPr>
        <w:t>CONDICIONES GENERALES</w:t>
      </w:r>
    </w:p>
    <w:p w:rsidR="00A44F48" w:rsidRDefault="00A44F48" w:rsidP="00A44F48">
      <w:pPr>
        <w:spacing w:after="0" w:line="240" w:lineRule="auto"/>
        <w:rPr>
          <w:rFonts w:ascii="Verdana" w:eastAsia="Times New Roman" w:hAnsi="Verdana" w:cs="Times New Roman"/>
          <w:sz w:val="20"/>
          <w:szCs w:val="20"/>
          <w:lang w:eastAsia="es-CO"/>
        </w:rPr>
      </w:pPr>
    </w:p>
    <w:p w:rsidR="00A44F48" w:rsidRPr="00435E87" w:rsidRDefault="00A44F48" w:rsidP="00A44F48">
      <w:pPr>
        <w:spacing w:after="0" w:line="240" w:lineRule="auto"/>
        <w:rPr>
          <w:rFonts w:ascii="Times New Roman" w:eastAsia="Times New Roman" w:hAnsi="Times New Roman" w:cs="Times New Roman"/>
          <w:sz w:val="24"/>
          <w:szCs w:val="24"/>
          <w:lang w:eastAsia="es-CO"/>
        </w:rPr>
      </w:pPr>
      <w:r w:rsidRPr="00435E87">
        <w:rPr>
          <w:rFonts w:ascii="Verdana" w:eastAsia="Times New Roman" w:hAnsi="Verdana" w:cs="Times New Roman"/>
          <w:sz w:val="20"/>
          <w:szCs w:val="20"/>
          <w:lang w:eastAsia="es-CO"/>
        </w:rPr>
        <w:t>Cumplir con la normatividad vigente para cuota de aprendices </w:t>
      </w:r>
      <w:r w:rsidRPr="00435E87">
        <w:rPr>
          <w:rFonts w:ascii="Times New Roman" w:eastAsia="Times New Roman" w:hAnsi="Times New Roman" w:cs="Times New Roman"/>
          <w:sz w:val="24"/>
          <w:szCs w:val="24"/>
          <w:lang w:eastAsia="es-CO"/>
        </w:rPr>
        <w:t xml:space="preserve"> </w:t>
      </w:r>
    </w:p>
    <w:p w:rsidR="00A44F48" w:rsidRDefault="00A44F48" w:rsidP="00A44F48">
      <w:pPr>
        <w:pStyle w:val="Sinespaciado"/>
        <w:ind w:left="426"/>
        <w:rPr>
          <w:rFonts w:ascii="Verdana" w:eastAsia="Times New Roman" w:hAnsi="Verdana" w:cs="Times New Roman"/>
          <w:b/>
          <w:bCs/>
          <w:color w:val="000000"/>
          <w:sz w:val="21"/>
          <w:szCs w:val="21"/>
          <w:lang w:eastAsia="es-CO"/>
        </w:rPr>
      </w:pPr>
    </w:p>
    <w:p w:rsidR="00A44F48" w:rsidRDefault="00A44F48" w:rsidP="00A44F48">
      <w:pPr>
        <w:pStyle w:val="Sinespaciado"/>
        <w:rPr>
          <w:rFonts w:ascii="Verdana" w:eastAsia="Times New Roman" w:hAnsi="Verdana" w:cs="Times New Roman"/>
          <w:b/>
          <w:bCs/>
          <w:color w:val="000000"/>
          <w:sz w:val="21"/>
          <w:szCs w:val="21"/>
          <w:lang w:eastAsia="es-CO"/>
        </w:rPr>
      </w:pPr>
      <w:r w:rsidRPr="00A44F48">
        <w:rPr>
          <w:rFonts w:ascii="Verdana" w:eastAsia="Times New Roman" w:hAnsi="Verdana" w:cs="Times New Roman"/>
          <w:b/>
          <w:bCs/>
          <w:color w:val="000000"/>
          <w:sz w:val="21"/>
          <w:szCs w:val="21"/>
          <w:lang w:eastAsia="es-CO"/>
        </w:rPr>
        <w:t>5.</w:t>
      </w:r>
      <w:r>
        <w:rPr>
          <w:rFonts w:ascii="Verdana" w:eastAsia="Times New Roman" w:hAnsi="Verdana" w:cs="Times New Roman"/>
          <w:b/>
          <w:bCs/>
          <w:color w:val="000000"/>
          <w:sz w:val="21"/>
          <w:szCs w:val="21"/>
          <w:lang w:eastAsia="es-CO"/>
        </w:rPr>
        <w:t xml:space="preserve"> </w:t>
      </w:r>
      <w:r w:rsidRPr="00435E87">
        <w:rPr>
          <w:rFonts w:ascii="Verdana" w:eastAsia="Times New Roman" w:hAnsi="Verdana" w:cs="Times New Roman"/>
          <w:b/>
          <w:bCs/>
          <w:color w:val="000000"/>
          <w:sz w:val="21"/>
          <w:szCs w:val="21"/>
          <w:lang w:eastAsia="es-CO"/>
        </w:rPr>
        <w:t>RESPONSABLE</w:t>
      </w:r>
    </w:p>
    <w:p w:rsidR="00A44F48" w:rsidRDefault="00A44F48" w:rsidP="00A44F48">
      <w:pPr>
        <w:pStyle w:val="Sinespaciado"/>
        <w:ind w:left="142"/>
        <w:rPr>
          <w:rFonts w:ascii="Verdana" w:eastAsia="Times New Roman" w:hAnsi="Verdana" w:cs="Times New Roman"/>
          <w:b/>
          <w:bCs/>
          <w:color w:val="000000"/>
          <w:sz w:val="21"/>
          <w:szCs w:val="21"/>
          <w:lang w:eastAsia="es-CO"/>
        </w:rPr>
      </w:pPr>
    </w:p>
    <w:p w:rsidR="00E9120D" w:rsidRDefault="00E9120D" w:rsidP="00A44F48">
      <w:pPr>
        <w:pStyle w:val="Sinespaciad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Asistente del Departamento</w:t>
      </w:r>
      <w:r w:rsidRPr="00A44F48">
        <w:rPr>
          <w:rFonts w:ascii="Verdana" w:eastAsia="Times New Roman" w:hAnsi="Verdana" w:cs="Times New Roman"/>
          <w:sz w:val="20"/>
          <w:szCs w:val="20"/>
          <w:lang w:eastAsia="es-CO"/>
        </w:rPr>
        <w:t xml:space="preserve"> </w:t>
      </w:r>
    </w:p>
    <w:p w:rsidR="00A44F48" w:rsidRDefault="00A44F48" w:rsidP="00A44F48">
      <w:pPr>
        <w:pStyle w:val="Sinespaciado"/>
        <w:rPr>
          <w:rFonts w:ascii="Verdana" w:eastAsia="Times New Roman" w:hAnsi="Verdana" w:cs="Times New Roman"/>
          <w:sz w:val="20"/>
          <w:szCs w:val="20"/>
          <w:lang w:eastAsia="es-CO"/>
        </w:rPr>
      </w:pPr>
      <w:r w:rsidRPr="00A44F48">
        <w:rPr>
          <w:rFonts w:ascii="Verdana" w:eastAsia="Times New Roman" w:hAnsi="Verdana" w:cs="Times New Roman"/>
          <w:sz w:val="20"/>
          <w:szCs w:val="20"/>
          <w:lang w:eastAsia="es-CO"/>
        </w:rPr>
        <w:t>Analista profesional</w:t>
      </w:r>
    </w:p>
    <w:p w:rsidR="00A44F48" w:rsidRDefault="00A44F48" w:rsidP="00A44F48">
      <w:pPr>
        <w:pStyle w:val="Sinespaciado"/>
        <w:rPr>
          <w:rFonts w:ascii="Verdana" w:eastAsia="Times New Roman" w:hAnsi="Verdana" w:cs="Times New Roman"/>
          <w:sz w:val="20"/>
          <w:szCs w:val="20"/>
          <w:lang w:eastAsia="es-CO"/>
        </w:rPr>
      </w:pPr>
    </w:p>
    <w:p w:rsidR="005A6A7C" w:rsidRPr="005A6A7C" w:rsidRDefault="005A6A7C" w:rsidP="00A44F48">
      <w:pPr>
        <w:pStyle w:val="Sinespaciado"/>
        <w:rPr>
          <w:rFonts w:ascii="Verdana" w:eastAsia="Times New Roman" w:hAnsi="Verdana" w:cs="Times New Roman"/>
          <w:b/>
          <w:sz w:val="20"/>
          <w:szCs w:val="20"/>
          <w:lang w:eastAsia="es-CO"/>
        </w:rPr>
      </w:pPr>
      <w:r w:rsidRPr="005A6A7C">
        <w:rPr>
          <w:rFonts w:ascii="Verdana" w:eastAsia="Times New Roman" w:hAnsi="Verdana" w:cs="Times New Roman"/>
          <w:b/>
          <w:sz w:val="20"/>
          <w:szCs w:val="20"/>
          <w:lang w:eastAsia="es-CO"/>
        </w:rPr>
        <w:t>6. DOCUMENTOS RELACIONADOS</w:t>
      </w:r>
    </w:p>
    <w:p w:rsidR="005A6A7C" w:rsidRPr="005A6A7C" w:rsidRDefault="005A6A7C" w:rsidP="00A44F48">
      <w:pPr>
        <w:pStyle w:val="Sinespaciado"/>
        <w:rPr>
          <w:rFonts w:ascii="Verdana" w:eastAsia="Times New Roman" w:hAnsi="Verdana" w:cs="Times New Roman"/>
          <w:color w:val="FF0000"/>
          <w:sz w:val="20"/>
          <w:szCs w:val="20"/>
          <w:lang w:eastAsia="es-CO"/>
        </w:rPr>
      </w:pPr>
      <w:r>
        <w:rPr>
          <w:rFonts w:ascii="Verdana" w:eastAsia="Times New Roman" w:hAnsi="Verdana" w:cs="Times New Roman"/>
          <w:color w:val="FF0000"/>
          <w:sz w:val="20"/>
          <w:szCs w:val="20"/>
          <w:lang w:eastAsia="es-CO"/>
        </w:rPr>
        <w:br w:type="textWrapping" w:clear="all"/>
      </w:r>
      <w:r w:rsidRPr="005A6A7C">
        <w:rPr>
          <w:rFonts w:ascii="Verdana" w:eastAsia="Times New Roman" w:hAnsi="Verdana" w:cs="Times New Roman"/>
          <w:sz w:val="20"/>
          <w:szCs w:val="20"/>
          <w:lang w:eastAsia="es-CO"/>
        </w:rPr>
        <w:t>Resoluciones expedidas por el SENA semestralmente que regulan la cuota de aprendices (ver archivo físico)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50"/>
      </w:tblGrid>
      <w:tr w:rsidR="005A6A7C" w:rsidRPr="005A6A7C" w:rsidTr="00757A8E">
        <w:trPr>
          <w:tblCellSpacing w:w="15" w:type="dxa"/>
        </w:trPr>
        <w:tc>
          <w:tcPr>
            <w:tcW w:w="0" w:type="auto"/>
            <w:hideMark/>
          </w:tcPr>
          <w:p w:rsidR="005A6A7C" w:rsidRPr="005A6A7C" w:rsidRDefault="005A6A7C" w:rsidP="005A6A7C">
            <w:pPr>
              <w:pStyle w:val="Sinespaciado"/>
              <w:rPr>
                <w:rFonts w:ascii="Verdana" w:eastAsia="Times New Roman" w:hAnsi="Verdana" w:cs="Times New Roman"/>
                <w:sz w:val="20"/>
                <w:szCs w:val="20"/>
                <w:lang w:eastAsia="es-CO"/>
              </w:rPr>
            </w:pPr>
            <w:r w:rsidRPr="005A6A7C">
              <w:rPr>
                <w:rFonts w:ascii="Verdana" w:eastAsia="Times New Roman" w:hAnsi="Verdana" w:cs="Times New Roman"/>
                <w:sz w:val="20"/>
                <w:szCs w:val="20"/>
                <w:lang w:eastAsia="es-CO"/>
              </w:rPr>
              <w:br/>
              <w:t xml:space="preserve">Página Web Sena http://caprendizaje.sena.edu.co </w:t>
            </w:r>
          </w:p>
        </w:tc>
      </w:tr>
    </w:tbl>
    <w:p w:rsidR="005A6A7C" w:rsidRDefault="005A6A7C" w:rsidP="005A6A7C">
      <w:pPr>
        <w:pStyle w:val="Sinespaciado"/>
        <w:rPr>
          <w:rFonts w:ascii="Verdana" w:eastAsia="Times New Roman" w:hAnsi="Verdana" w:cs="Times New Roman"/>
          <w:sz w:val="20"/>
          <w:szCs w:val="20"/>
          <w:lang w:eastAsia="es-CO"/>
        </w:rPr>
      </w:pPr>
    </w:p>
    <w:p w:rsidR="005A6A7C" w:rsidRDefault="005A6A7C" w:rsidP="005A6A7C">
      <w:pPr>
        <w:pStyle w:val="Sinespaciad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Informes de monetización generados mensualmente y validados por el SENA</w:t>
      </w:r>
    </w:p>
    <w:p w:rsidR="006238DE" w:rsidRDefault="006238DE" w:rsidP="005A6A7C">
      <w:pPr>
        <w:pStyle w:val="Sinespaciado"/>
        <w:rPr>
          <w:rFonts w:ascii="Verdana" w:eastAsia="Times New Roman" w:hAnsi="Verdana" w:cs="Times New Roman"/>
          <w:sz w:val="20"/>
          <w:szCs w:val="20"/>
          <w:lang w:eastAsia="es-CO"/>
        </w:rPr>
      </w:pPr>
    </w:p>
    <w:p w:rsidR="006238DE" w:rsidRDefault="006238DE" w:rsidP="005A6A7C">
      <w:pPr>
        <w:pStyle w:val="Sinespaciad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Memorandos de pago de monetización enviados mensualmente al Departamento de Contabilidad.</w:t>
      </w:r>
    </w:p>
    <w:p w:rsidR="006238DE" w:rsidRDefault="006238DE" w:rsidP="005A6A7C">
      <w:pPr>
        <w:pStyle w:val="Sinespaciado"/>
        <w:rPr>
          <w:rFonts w:ascii="Verdana" w:eastAsia="Times New Roman" w:hAnsi="Verdana" w:cs="Times New Roman"/>
          <w:sz w:val="20"/>
          <w:szCs w:val="20"/>
          <w:lang w:eastAsia="es-CO"/>
        </w:rPr>
      </w:pPr>
    </w:p>
    <w:p w:rsidR="006238DE" w:rsidRDefault="006238DE" w:rsidP="005A6A7C">
      <w:pPr>
        <w:pStyle w:val="Sinespaciado"/>
        <w:rPr>
          <w:rFonts w:ascii="Verdana" w:eastAsia="Times New Roman" w:hAnsi="Verdana" w:cs="Times New Roman"/>
          <w:b/>
          <w:sz w:val="20"/>
          <w:szCs w:val="20"/>
          <w:lang w:eastAsia="es-CO"/>
        </w:rPr>
      </w:pPr>
      <w:r>
        <w:rPr>
          <w:rFonts w:ascii="Verdana" w:eastAsia="Times New Roman" w:hAnsi="Verdana" w:cs="Times New Roman"/>
          <w:b/>
          <w:sz w:val="20"/>
          <w:szCs w:val="20"/>
          <w:lang w:eastAsia="es-CO"/>
        </w:rPr>
        <w:t>7. DESARROLLO</w:t>
      </w:r>
    </w:p>
    <w:p w:rsidR="006238DE" w:rsidRDefault="006238DE" w:rsidP="005A6A7C">
      <w:pPr>
        <w:pStyle w:val="Sinespaciado"/>
        <w:rPr>
          <w:rFonts w:ascii="Verdana" w:eastAsia="Times New Roman" w:hAnsi="Verdana" w:cs="Times New Roman"/>
          <w:b/>
          <w:sz w:val="20"/>
          <w:szCs w:val="20"/>
          <w:lang w:eastAsia="es-CO"/>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493"/>
        <w:gridCol w:w="4261"/>
        <w:gridCol w:w="1965"/>
        <w:gridCol w:w="1825"/>
      </w:tblGrid>
      <w:tr w:rsidR="006238DE" w:rsidRPr="005805DF" w:rsidTr="00757A8E">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6238DE" w:rsidRPr="005805DF" w:rsidRDefault="006238DE" w:rsidP="006238DE">
            <w:pPr>
              <w:spacing w:after="0" w:line="240" w:lineRule="auto"/>
              <w:jc w:val="center"/>
              <w:rPr>
                <w:rFonts w:ascii="Times New Roman" w:eastAsia="Times New Roman" w:hAnsi="Times New Roman" w:cs="Times New Roman"/>
                <w:b/>
                <w:bCs/>
                <w:sz w:val="24"/>
                <w:szCs w:val="24"/>
                <w:lang w:eastAsia="es-CO"/>
              </w:rPr>
            </w:pPr>
            <w:r w:rsidRPr="005805DF">
              <w:rPr>
                <w:rFonts w:ascii="Verdana" w:eastAsia="Times New Roman" w:hAnsi="Verdana" w:cs="Times New Roman"/>
                <w:b/>
                <w:bCs/>
                <w:sz w:val="20"/>
                <w:szCs w:val="20"/>
                <w:lang w:eastAsia="es-CO"/>
              </w:rPr>
              <w:t>INSUMOS</w:t>
            </w:r>
          </w:p>
        </w:tc>
        <w:tc>
          <w:tcPr>
            <w:tcW w:w="2450" w:type="pct"/>
            <w:tcBorders>
              <w:top w:val="outset" w:sz="6" w:space="0" w:color="auto"/>
              <w:left w:val="outset" w:sz="6" w:space="0" w:color="auto"/>
              <w:bottom w:val="outset" w:sz="6" w:space="0" w:color="auto"/>
              <w:right w:val="outset" w:sz="6" w:space="0" w:color="auto"/>
            </w:tcBorders>
            <w:hideMark/>
          </w:tcPr>
          <w:p w:rsidR="006238DE" w:rsidRPr="005805DF" w:rsidRDefault="006238DE" w:rsidP="006238DE">
            <w:pPr>
              <w:spacing w:after="0" w:line="240" w:lineRule="auto"/>
              <w:jc w:val="center"/>
              <w:rPr>
                <w:rFonts w:ascii="Times New Roman" w:eastAsia="Times New Roman" w:hAnsi="Times New Roman" w:cs="Times New Roman"/>
                <w:b/>
                <w:bCs/>
                <w:sz w:val="24"/>
                <w:szCs w:val="24"/>
                <w:lang w:eastAsia="es-CO"/>
              </w:rPr>
            </w:pPr>
            <w:r w:rsidRPr="005805DF">
              <w:rPr>
                <w:rFonts w:ascii="Verdana" w:eastAsia="Times New Roman" w:hAnsi="Verdana" w:cs="Times New Roman"/>
                <w:b/>
                <w:bCs/>
                <w:sz w:val="20"/>
                <w:szCs w:val="20"/>
                <w:lang w:eastAsia="es-CO"/>
              </w:rPr>
              <w:t>TAREAS</w:t>
            </w:r>
          </w:p>
        </w:tc>
        <w:tc>
          <w:tcPr>
            <w:tcW w:w="800" w:type="pct"/>
            <w:tcBorders>
              <w:top w:val="outset" w:sz="6" w:space="0" w:color="auto"/>
              <w:left w:val="outset" w:sz="6" w:space="0" w:color="auto"/>
              <w:bottom w:val="outset" w:sz="6" w:space="0" w:color="auto"/>
              <w:right w:val="outset" w:sz="6" w:space="0" w:color="auto"/>
            </w:tcBorders>
            <w:hideMark/>
          </w:tcPr>
          <w:p w:rsidR="006238DE" w:rsidRPr="005805DF" w:rsidRDefault="006238DE" w:rsidP="006238DE">
            <w:pPr>
              <w:spacing w:after="0" w:line="240" w:lineRule="auto"/>
              <w:jc w:val="center"/>
              <w:rPr>
                <w:rFonts w:ascii="Times New Roman" w:eastAsia="Times New Roman" w:hAnsi="Times New Roman" w:cs="Times New Roman"/>
                <w:b/>
                <w:bCs/>
                <w:sz w:val="24"/>
                <w:szCs w:val="24"/>
                <w:lang w:eastAsia="es-CO"/>
              </w:rPr>
            </w:pPr>
            <w:r w:rsidRPr="005805DF">
              <w:rPr>
                <w:rFonts w:ascii="Verdana" w:eastAsia="Times New Roman" w:hAnsi="Verdana" w:cs="Times New Roman"/>
                <w:b/>
                <w:bCs/>
                <w:sz w:val="20"/>
                <w:szCs w:val="20"/>
                <w:lang w:eastAsia="es-CO"/>
              </w:rPr>
              <w:t>RESPONSABLE</w:t>
            </w:r>
          </w:p>
        </w:tc>
        <w:tc>
          <w:tcPr>
            <w:tcW w:w="750" w:type="pct"/>
            <w:tcBorders>
              <w:top w:val="outset" w:sz="6" w:space="0" w:color="auto"/>
              <w:left w:val="outset" w:sz="6" w:space="0" w:color="auto"/>
              <w:bottom w:val="outset" w:sz="6" w:space="0" w:color="auto"/>
              <w:right w:val="outset" w:sz="6" w:space="0" w:color="auto"/>
            </w:tcBorders>
            <w:hideMark/>
          </w:tcPr>
          <w:p w:rsidR="006238DE" w:rsidRPr="005805DF" w:rsidRDefault="006238DE" w:rsidP="006238DE">
            <w:pPr>
              <w:spacing w:after="0" w:line="240" w:lineRule="auto"/>
              <w:jc w:val="center"/>
              <w:rPr>
                <w:rFonts w:ascii="Times New Roman" w:eastAsia="Times New Roman" w:hAnsi="Times New Roman" w:cs="Times New Roman"/>
                <w:b/>
                <w:bCs/>
                <w:sz w:val="24"/>
                <w:szCs w:val="24"/>
                <w:lang w:eastAsia="es-CO"/>
              </w:rPr>
            </w:pPr>
            <w:r w:rsidRPr="005805DF">
              <w:rPr>
                <w:rFonts w:ascii="Verdana" w:eastAsia="Times New Roman" w:hAnsi="Verdana" w:cs="Times New Roman"/>
                <w:b/>
                <w:bCs/>
                <w:sz w:val="20"/>
                <w:szCs w:val="20"/>
                <w:lang w:eastAsia="es-CO"/>
              </w:rPr>
              <w:t>RESULTADOS</w:t>
            </w:r>
          </w:p>
        </w:tc>
      </w:tr>
    </w:tbl>
    <w:p w:rsidR="006238DE" w:rsidRDefault="006238DE" w:rsidP="005A6A7C">
      <w:pPr>
        <w:pStyle w:val="Sinespaciado"/>
        <w:rPr>
          <w:rFonts w:ascii="Verdana" w:eastAsia="Times New Roman" w:hAnsi="Verdana" w:cs="Times New Roman"/>
          <w:b/>
          <w:sz w:val="20"/>
          <w:szCs w:val="20"/>
          <w:lang w:eastAsia="es-CO"/>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117"/>
        <w:gridCol w:w="3641"/>
        <w:gridCol w:w="1869"/>
        <w:gridCol w:w="1917"/>
      </w:tblGrid>
      <w:tr w:rsidR="006238DE" w:rsidRPr="005805DF" w:rsidTr="005B33D9">
        <w:trPr>
          <w:tblCellSpacing w:w="0" w:type="dxa"/>
          <w:jc w:val="center"/>
        </w:trPr>
        <w:tc>
          <w:tcPr>
            <w:tcW w:w="1109" w:type="pct"/>
            <w:tcBorders>
              <w:top w:val="outset" w:sz="6" w:space="0" w:color="auto"/>
              <w:left w:val="outset" w:sz="6" w:space="0" w:color="auto"/>
              <w:bottom w:val="outset" w:sz="6" w:space="0" w:color="auto"/>
              <w:right w:val="outset" w:sz="6" w:space="0" w:color="auto"/>
            </w:tcBorders>
            <w:hideMark/>
          </w:tcPr>
          <w:p w:rsidR="006238DE" w:rsidRPr="006238DE" w:rsidRDefault="006238DE" w:rsidP="006238DE">
            <w:pPr>
              <w:spacing w:after="0" w:line="240" w:lineRule="auto"/>
              <w:rPr>
                <w:rFonts w:ascii="Verdana" w:eastAsia="Times New Roman" w:hAnsi="Verdana" w:cs="Times New Roman"/>
                <w:b/>
                <w:bCs/>
                <w:sz w:val="20"/>
                <w:szCs w:val="20"/>
                <w:lang w:eastAsia="es-CO"/>
              </w:rPr>
            </w:pPr>
            <w:r>
              <w:rPr>
                <w:rFonts w:ascii="Verdana" w:eastAsia="Times New Roman" w:hAnsi="Verdana" w:cs="Times New Roman"/>
                <w:b/>
                <w:bCs/>
                <w:sz w:val="20"/>
                <w:szCs w:val="20"/>
                <w:lang w:eastAsia="es-CO"/>
              </w:rPr>
              <w:t>Realizar reporte de autorregulación semestral</w:t>
            </w:r>
          </w:p>
        </w:tc>
        <w:tc>
          <w:tcPr>
            <w:tcW w:w="1907" w:type="pct"/>
            <w:tcBorders>
              <w:top w:val="outset" w:sz="6" w:space="0" w:color="auto"/>
              <w:left w:val="outset" w:sz="6" w:space="0" w:color="auto"/>
              <w:bottom w:val="outset" w:sz="6" w:space="0" w:color="auto"/>
              <w:right w:val="outset" w:sz="6" w:space="0" w:color="auto"/>
            </w:tcBorders>
            <w:hideMark/>
          </w:tcPr>
          <w:p w:rsidR="006238DE" w:rsidRDefault="006238DE" w:rsidP="006238DE">
            <w:pPr>
              <w:spacing w:after="0" w:line="240" w:lineRule="auto"/>
              <w:rPr>
                <w:rFonts w:ascii="Verdana" w:eastAsia="Times New Roman" w:hAnsi="Verdana" w:cs="Times New Roman"/>
                <w:sz w:val="20"/>
                <w:szCs w:val="20"/>
                <w:lang w:eastAsia="es-CO"/>
              </w:rPr>
            </w:pPr>
            <w:r w:rsidRPr="00435E87">
              <w:rPr>
                <w:rFonts w:ascii="Verdana" w:eastAsia="Times New Roman" w:hAnsi="Verdana" w:cs="Times New Roman"/>
                <w:sz w:val="20"/>
                <w:szCs w:val="20"/>
                <w:lang w:eastAsia="es-CO"/>
              </w:rPr>
              <w:t xml:space="preserve">Durante los meses de julio y diciembre, se realiza el cálculo de la cuota de aprendices que regirá para el próximo semestre, teniendo en cuenta </w:t>
            </w:r>
            <w:r w:rsidR="00B17771">
              <w:rPr>
                <w:rFonts w:ascii="Verdana" w:eastAsia="Times New Roman" w:hAnsi="Verdana" w:cs="Times New Roman"/>
                <w:sz w:val="20"/>
                <w:szCs w:val="20"/>
                <w:lang w:eastAsia="es-CO"/>
              </w:rPr>
              <w:t xml:space="preserve">un informe que incluye </w:t>
            </w:r>
            <w:r w:rsidRPr="00435E87">
              <w:rPr>
                <w:rFonts w:ascii="Verdana" w:eastAsia="Times New Roman" w:hAnsi="Verdana" w:cs="Times New Roman"/>
                <w:sz w:val="20"/>
                <w:szCs w:val="20"/>
                <w:lang w:eastAsia="es-CO"/>
              </w:rPr>
              <w:t xml:space="preserve">los siguientes </w:t>
            </w:r>
            <w:r w:rsidR="00B17771">
              <w:rPr>
                <w:rFonts w:ascii="Verdana" w:eastAsia="Times New Roman" w:hAnsi="Verdana" w:cs="Times New Roman"/>
                <w:sz w:val="20"/>
                <w:szCs w:val="20"/>
                <w:lang w:eastAsia="es-CO"/>
              </w:rPr>
              <w:t xml:space="preserve">datos: </w:t>
            </w:r>
          </w:p>
          <w:p w:rsidR="00B17771" w:rsidRDefault="00B17771" w:rsidP="006238DE">
            <w:pPr>
              <w:spacing w:after="0" w:line="240" w:lineRule="auto"/>
              <w:rPr>
                <w:rFonts w:ascii="Verdana" w:eastAsia="Times New Roman" w:hAnsi="Verdana" w:cs="Times New Roman"/>
                <w:sz w:val="20"/>
                <w:szCs w:val="20"/>
                <w:lang w:eastAsia="es-CO"/>
              </w:rPr>
            </w:pPr>
          </w:p>
          <w:p w:rsidR="00B17771" w:rsidRDefault="00B17771" w:rsidP="006238DE">
            <w:pPr>
              <w:spacing w:after="0" w:line="240" w:lineRule="auto"/>
              <w:rPr>
                <w:rFonts w:ascii="Verdana" w:eastAsia="Times New Roman" w:hAnsi="Verdana" w:cs="Times New Roman"/>
                <w:sz w:val="20"/>
                <w:szCs w:val="20"/>
                <w:lang w:eastAsia="es-CO"/>
              </w:rPr>
            </w:pPr>
            <w:r w:rsidRPr="00435E87">
              <w:rPr>
                <w:rFonts w:ascii="Verdana" w:eastAsia="Times New Roman" w:hAnsi="Verdana" w:cs="Times New Roman"/>
                <w:sz w:val="20"/>
                <w:szCs w:val="20"/>
                <w:lang w:eastAsia="es-CO"/>
              </w:rPr>
              <w:t>- Total horas empleados administrativos</w:t>
            </w:r>
            <w:r w:rsidRPr="00435E87">
              <w:rPr>
                <w:rFonts w:ascii="Verdana" w:eastAsia="Times New Roman" w:hAnsi="Verdana" w:cs="Times New Roman"/>
                <w:sz w:val="20"/>
                <w:szCs w:val="20"/>
                <w:lang w:eastAsia="es-CO"/>
              </w:rPr>
              <w:br/>
              <w:t xml:space="preserve">- Total horas profesores de </w:t>
            </w:r>
            <w:r w:rsidRPr="00435E87">
              <w:rPr>
                <w:rFonts w:ascii="Verdana" w:eastAsia="Times New Roman" w:hAnsi="Verdana" w:cs="Times New Roman"/>
                <w:sz w:val="20"/>
                <w:szCs w:val="20"/>
                <w:lang w:eastAsia="es-CO"/>
              </w:rPr>
              <w:lastRenderedPageBreak/>
              <w:t>cátedra</w:t>
            </w:r>
            <w:r w:rsidRPr="00435E87">
              <w:rPr>
                <w:rFonts w:ascii="Verdana" w:eastAsia="Times New Roman" w:hAnsi="Verdana" w:cs="Times New Roman"/>
                <w:sz w:val="20"/>
                <w:szCs w:val="20"/>
                <w:lang w:eastAsia="es-CO"/>
              </w:rPr>
              <w:br/>
              <w:t>- Gran total</w:t>
            </w:r>
            <w:r w:rsidRPr="00435E87">
              <w:rPr>
                <w:rFonts w:ascii="Verdana" w:eastAsia="Times New Roman" w:hAnsi="Verdana" w:cs="Times New Roman"/>
                <w:sz w:val="20"/>
                <w:szCs w:val="20"/>
                <w:lang w:eastAsia="es-CO"/>
              </w:rPr>
              <w:br/>
              <w:t>- N</w:t>
            </w:r>
            <w:r w:rsidR="008C1814">
              <w:rPr>
                <w:rFonts w:ascii="Verdana" w:eastAsia="Times New Roman" w:hAnsi="Verdana" w:cs="Times New Roman"/>
                <w:sz w:val="20"/>
                <w:szCs w:val="20"/>
                <w:lang w:eastAsia="es-CO"/>
              </w:rPr>
              <w:t>úmero de aprendices a contratar</w:t>
            </w:r>
          </w:p>
          <w:p w:rsidR="00B17771" w:rsidRDefault="00B17771" w:rsidP="006238DE">
            <w:pPr>
              <w:spacing w:after="0" w:line="240" w:lineRule="auto"/>
              <w:rPr>
                <w:rFonts w:ascii="Verdana" w:eastAsia="Times New Roman" w:hAnsi="Verdana" w:cs="Times New Roman"/>
                <w:sz w:val="20"/>
                <w:szCs w:val="20"/>
                <w:lang w:eastAsia="es-CO"/>
              </w:rPr>
            </w:pPr>
          </w:p>
          <w:p w:rsidR="005375E8" w:rsidRDefault="00B17771" w:rsidP="00B17771">
            <w:pPr>
              <w:spacing w:after="0" w:line="240"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xml:space="preserve">Se envía </w:t>
            </w:r>
            <w:r w:rsidRPr="00435E87">
              <w:rPr>
                <w:rFonts w:ascii="Verdana" w:eastAsia="Times New Roman" w:hAnsi="Verdana" w:cs="Times New Roman"/>
                <w:sz w:val="20"/>
                <w:szCs w:val="20"/>
                <w:lang w:eastAsia="es-CO"/>
              </w:rPr>
              <w:t>el reporte en donde se especifica el procedimiento empleado para efectos de la regulación de aprendices de acuerdo a las disposiciones del Decreto 620 de 2005 respecto a la codificación de oficios y a la jornada laboral semanal, relacionada con los diferentes códigos que se tienen en la planta de cargos de la Universidad E</w:t>
            </w:r>
            <w:r>
              <w:rPr>
                <w:rFonts w:ascii="Verdana" w:eastAsia="Times New Roman" w:hAnsi="Verdana" w:cs="Times New Roman"/>
                <w:sz w:val="20"/>
                <w:szCs w:val="20"/>
                <w:lang w:eastAsia="es-CO"/>
              </w:rPr>
              <w:t>AFIT,</w:t>
            </w:r>
            <w:r w:rsidRPr="00435E87">
              <w:rPr>
                <w:rFonts w:ascii="Verdana" w:eastAsia="Times New Roman" w:hAnsi="Verdana" w:cs="Times New Roman"/>
                <w:sz w:val="20"/>
                <w:szCs w:val="20"/>
                <w:lang w:eastAsia="es-CO"/>
              </w:rPr>
              <w:t xml:space="preserve"> tanto en la parte administrativa como docente. </w:t>
            </w:r>
            <w:r w:rsidRPr="00435E87">
              <w:rPr>
                <w:rFonts w:ascii="Verdana" w:eastAsia="Times New Roman" w:hAnsi="Verdana" w:cs="Times New Roman"/>
                <w:sz w:val="20"/>
                <w:szCs w:val="20"/>
                <w:lang w:eastAsia="es-CO"/>
              </w:rPr>
              <w:br/>
            </w:r>
            <w:r w:rsidRPr="00435E87">
              <w:rPr>
                <w:rFonts w:ascii="Verdana" w:eastAsia="Times New Roman" w:hAnsi="Verdana" w:cs="Times New Roman"/>
                <w:sz w:val="20"/>
                <w:szCs w:val="20"/>
                <w:lang w:eastAsia="es-CO"/>
              </w:rPr>
              <w:br/>
              <w:t>El Sena rati</w:t>
            </w:r>
            <w:r>
              <w:rPr>
                <w:rFonts w:ascii="Verdana" w:eastAsia="Times New Roman" w:hAnsi="Verdana" w:cs="Times New Roman"/>
                <w:sz w:val="20"/>
                <w:szCs w:val="20"/>
                <w:lang w:eastAsia="es-CO"/>
              </w:rPr>
              <w:t>fica o rechaza el procedimiento. E</w:t>
            </w:r>
            <w:r w:rsidRPr="00435E87">
              <w:rPr>
                <w:rFonts w:ascii="Verdana" w:eastAsia="Times New Roman" w:hAnsi="Verdana" w:cs="Times New Roman"/>
                <w:sz w:val="20"/>
                <w:szCs w:val="20"/>
                <w:lang w:eastAsia="es-CO"/>
              </w:rPr>
              <w:t xml:space="preserve">n caso de no ser aceptado, se </w:t>
            </w:r>
            <w:r>
              <w:rPr>
                <w:rFonts w:ascii="Verdana" w:eastAsia="Times New Roman" w:hAnsi="Verdana" w:cs="Times New Roman"/>
                <w:sz w:val="20"/>
                <w:szCs w:val="20"/>
                <w:lang w:eastAsia="es-CO"/>
              </w:rPr>
              <w:t>realiza de nuevo el reporte de autorregulación; si el SENA avala el reporte, éste queda radicado.</w:t>
            </w:r>
            <w:r w:rsidRPr="00435E87">
              <w:rPr>
                <w:rFonts w:ascii="Verdana" w:eastAsia="Times New Roman" w:hAnsi="Verdana" w:cs="Times New Roman"/>
                <w:sz w:val="20"/>
                <w:szCs w:val="20"/>
                <w:lang w:eastAsia="es-CO"/>
              </w:rPr>
              <w:t xml:space="preserve"> Se debe consultar en la página web para hacerle seguimiento al proceso. Una vez el estado de la resolución este en notificación se le envía un correo a la asesora jurídica de la Universidad para que se notifique.</w:t>
            </w:r>
            <w:r w:rsidRPr="00435E87">
              <w:rPr>
                <w:rFonts w:ascii="Verdana" w:eastAsia="Times New Roman" w:hAnsi="Verdana" w:cs="Times New Roman"/>
                <w:sz w:val="20"/>
                <w:szCs w:val="20"/>
                <w:lang w:eastAsia="es-CO"/>
              </w:rPr>
              <w:br/>
            </w:r>
            <w:r w:rsidRPr="00435E87">
              <w:rPr>
                <w:rFonts w:ascii="Verdana" w:eastAsia="Times New Roman" w:hAnsi="Verdana" w:cs="Times New Roman"/>
                <w:sz w:val="20"/>
                <w:szCs w:val="20"/>
                <w:lang w:eastAsia="es-CO"/>
              </w:rPr>
              <w:br/>
              <w:t>La asesora Jurídica debe presentarse al Sena para</w:t>
            </w:r>
            <w:r>
              <w:rPr>
                <w:rFonts w:ascii="Verdana" w:eastAsia="Times New Roman" w:hAnsi="Verdana" w:cs="Times New Roman"/>
                <w:sz w:val="20"/>
                <w:szCs w:val="20"/>
                <w:lang w:eastAsia="es-CO"/>
              </w:rPr>
              <w:t xml:space="preserve"> recibir</w:t>
            </w:r>
            <w:r w:rsidRPr="00435E87">
              <w:rPr>
                <w:rFonts w:ascii="Verdana" w:eastAsia="Times New Roman" w:hAnsi="Verdana" w:cs="Times New Roman"/>
                <w:sz w:val="20"/>
                <w:szCs w:val="20"/>
                <w:lang w:eastAsia="es-CO"/>
              </w:rPr>
              <w:t xml:space="preserve"> la notificación</w:t>
            </w:r>
            <w:r>
              <w:rPr>
                <w:rFonts w:ascii="Verdana" w:eastAsia="Times New Roman" w:hAnsi="Verdana" w:cs="Times New Roman"/>
                <w:sz w:val="20"/>
                <w:szCs w:val="20"/>
                <w:lang w:eastAsia="es-CO"/>
              </w:rPr>
              <w:t xml:space="preserve"> de la regulación de la cuota de aprendices</w:t>
            </w:r>
            <w:r w:rsidRPr="00435E87">
              <w:rPr>
                <w:rFonts w:ascii="Verdana" w:eastAsia="Times New Roman" w:hAnsi="Verdana" w:cs="Times New Roman"/>
                <w:sz w:val="20"/>
                <w:szCs w:val="20"/>
                <w:lang w:eastAsia="es-CO"/>
              </w:rPr>
              <w:t>, adjuntando el certificado de existencia y representación legal de la empresa.</w:t>
            </w:r>
            <w:r w:rsidRPr="00435E87">
              <w:rPr>
                <w:rFonts w:ascii="Verdana" w:eastAsia="Times New Roman" w:hAnsi="Verdana" w:cs="Times New Roman"/>
                <w:sz w:val="20"/>
                <w:szCs w:val="20"/>
                <w:lang w:eastAsia="es-CO"/>
              </w:rPr>
              <w:br/>
            </w:r>
          </w:p>
          <w:p w:rsidR="005375E8" w:rsidRDefault="005375E8" w:rsidP="00B17771">
            <w:pPr>
              <w:spacing w:after="0" w:line="240" w:lineRule="auto"/>
              <w:rPr>
                <w:rFonts w:ascii="Verdana" w:eastAsia="Times New Roman" w:hAnsi="Verdana" w:cs="Times New Roman"/>
                <w:sz w:val="20"/>
                <w:szCs w:val="20"/>
                <w:lang w:eastAsia="es-CO"/>
              </w:rPr>
            </w:pPr>
          </w:p>
          <w:p w:rsidR="005375E8" w:rsidRDefault="005375E8" w:rsidP="00B17771">
            <w:pPr>
              <w:spacing w:after="0" w:line="240" w:lineRule="auto"/>
              <w:rPr>
                <w:rFonts w:ascii="Verdana" w:eastAsia="Times New Roman" w:hAnsi="Verdana" w:cs="Times New Roman"/>
                <w:sz w:val="20"/>
                <w:szCs w:val="20"/>
                <w:lang w:eastAsia="es-CO"/>
              </w:rPr>
            </w:pPr>
          </w:p>
          <w:p w:rsidR="00C0676E" w:rsidRDefault="00C0676E" w:rsidP="00B17771">
            <w:pPr>
              <w:spacing w:after="0" w:line="240" w:lineRule="auto"/>
              <w:rPr>
                <w:rFonts w:ascii="Verdana" w:eastAsia="Times New Roman" w:hAnsi="Verdana" w:cs="Times New Roman"/>
                <w:sz w:val="20"/>
                <w:szCs w:val="20"/>
                <w:lang w:eastAsia="es-CO"/>
              </w:rPr>
            </w:pPr>
          </w:p>
          <w:p w:rsidR="00C0676E" w:rsidRDefault="00C0676E" w:rsidP="00B17771">
            <w:pPr>
              <w:spacing w:after="0" w:line="240" w:lineRule="auto"/>
              <w:rPr>
                <w:rFonts w:ascii="Verdana" w:eastAsia="Times New Roman" w:hAnsi="Verdana" w:cs="Times New Roman"/>
                <w:sz w:val="20"/>
                <w:szCs w:val="20"/>
                <w:lang w:eastAsia="es-CO"/>
              </w:rPr>
            </w:pPr>
          </w:p>
          <w:p w:rsidR="006238DE" w:rsidRPr="006238DE" w:rsidRDefault="00B17771" w:rsidP="00B17771">
            <w:pPr>
              <w:spacing w:after="0" w:line="240" w:lineRule="auto"/>
              <w:rPr>
                <w:rFonts w:ascii="Verdana" w:eastAsia="Times New Roman" w:hAnsi="Verdana" w:cs="Times New Roman"/>
                <w:b/>
                <w:bCs/>
                <w:sz w:val="20"/>
                <w:szCs w:val="20"/>
                <w:lang w:eastAsia="es-CO"/>
              </w:rPr>
            </w:pPr>
            <w:r w:rsidRPr="00435E87">
              <w:rPr>
                <w:rFonts w:ascii="Verdana" w:eastAsia="Times New Roman" w:hAnsi="Verdana" w:cs="Times New Roman"/>
                <w:sz w:val="20"/>
                <w:szCs w:val="20"/>
                <w:lang w:eastAsia="es-CO"/>
              </w:rPr>
              <w:br/>
            </w:r>
          </w:p>
        </w:tc>
        <w:tc>
          <w:tcPr>
            <w:tcW w:w="979" w:type="pct"/>
            <w:tcBorders>
              <w:top w:val="outset" w:sz="6" w:space="0" w:color="auto"/>
              <w:left w:val="outset" w:sz="6" w:space="0" w:color="auto"/>
              <w:bottom w:val="outset" w:sz="6" w:space="0" w:color="auto"/>
              <w:right w:val="outset" w:sz="6" w:space="0" w:color="auto"/>
            </w:tcBorders>
            <w:hideMark/>
          </w:tcPr>
          <w:p w:rsidR="006238DE" w:rsidRDefault="00B17771" w:rsidP="006238DE">
            <w:pPr>
              <w:spacing w:after="0" w:line="240" w:lineRule="auto"/>
              <w:rPr>
                <w:rFonts w:ascii="Verdana" w:eastAsia="Times New Roman" w:hAnsi="Verdana" w:cs="Times New Roman"/>
                <w:bCs/>
                <w:sz w:val="20"/>
                <w:szCs w:val="20"/>
                <w:lang w:eastAsia="es-CO"/>
              </w:rPr>
            </w:pPr>
            <w:r w:rsidRPr="00B17771">
              <w:rPr>
                <w:rFonts w:ascii="Verdana" w:eastAsia="Times New Roman" w:hAnsi="Verdana" w:cs="Times New Roman"/>
                <w:bCs/>
                <w:sz w:val="20"/>
                <w:szCs w:val="20"/>
                <w:lang w:eastAsia="es-CO"/>
              </w:rPr>
              <w:lastRenderedPageBreak/>
              <w:t>Asistente del Departamento</w:t>
            </w:r>
          </w:p>
          <w:p w:rsidR="00B17771" w:rsidRDefault="00B17771" w:rsidP="006238DE">
            <w:pPr>
              <w:spacing w:after="0" w:line="240" w:lineRule="auto"/>
              <w:rPr>
                <w:rFonts w:ascii="Verdana" w:eastAsia="Times New Roman" w:hAnsi="Verdana" w:cs="Times New Roman"/>
                <w:bCs/>
                <w:sz w:val="20"/>
                <w:szCs w:val="20"/>
                <w:lang w:eastAsia="es-CO"/>
              </w:rPr>
            </w:pPr>
          </w:p>
          <w:p w:rsidR="00B17771" w:rsidRPr="00B17771" w:rsidRDefault="008C1814" w:rsidP="006238DE">
            <w:pPr>
              <w:spacing w:after="0" w:line="240" w:lineRule="auto"/>
              <w:rPr>
                <w:rFonts w:ascii="Verdana" w:eastAsia="Times New Roman" w:hAnsi="Verdana" w:cs="Times New Roman"/>
                <w:bCs/>
                <w:sz w:val="20"/>
                <w:szCs w:val="20"/>
                <w:lang w:eastAsia="es-CO"/>
              </w:rPr>
            </w:pPr>
            <w:r>
              <w:rPr>
                <w:rFonts w:ascii="Verdana" w:eastAsia="Times New Roman" w:hAnsi="Verdana" w:cs="Times New Roman"/>
                <w:bCs/>
                <w:sz w:val="20"/>
                <w:szCs w:val="20"/>
                <w:lang w:eastAsia="es-CO"/>
              </w:rPr>
              <w:t>Asesora Jurídica</w:t>
            </w:r>
          </w:p>
        </w:tc>
        <w:tc>
          <w:tcPr>
            <w:tcW w:w="1004" w:type="pct"/>
            <w:tcBorders>
              <w:top w:val="outset" w:sz="6" w:space="0" w:color="auto"/>
              <w:left w:val="outset" w:sz="6" w:space="0" w:color="auto"/>
              <w:bottom w:val="outset" w:sz="6" w:space="0" w:color="auto"/>
              <w:right w:val="outset" w:sz="6" w:space="0" w:color="auto"/>
            </w:tcBorders>
            <w:hideMark/>
          </w:tcPr>
          <w:p w:rsidR="006238DE" w:rsidRPr="00B17771" w:rsidRDefault="00B17771" w:rsidP="006238DE">
            <w:pPr>
              <w:spacing w:after="0" w:line="240" w:lineRule="auto"/>
              <w:rPr>
                <w:rFonts w:ascii="Verdana" w:eastAsia="Times New Roman" w:hAnsi="Verdana" w:cs="Times New Roman"/>
                <w:bCs/>
                <w:sz w:val="20"/>
                <w:szCs w:val="20"/>
                <w:lang w:eastAsia="es-CO"/>
              </w:rPr>
            </w:pPr>
            <w:r w:rsidRPr="00B17771">
              <w:rPr>
                <w:rFonts w:ascii="Verdana" w:eastAsia="Times New Roman" w:hAnsi="Verdana" w:cs="Times New Roman"/>
                <w:bCs/>
                <w:sz w:val="20"/>
                <w:szCs w:val="20"/>
                <w:lang w:eastAsia="es-CO"/>
              </w:rPr>
              <w:t>Reporte de Autorregulación semestral</w:t>
            </w:r>
          </w:p>
        </w:tc>
      </w:tr>
      <w:tr w:rsidR="00F95BB6" w:rsidRPr="005805DF" w:rsidTr="005B33D9">
        <w:trPr>
          <w:tblCellSpacing w:w="0" w:type="dxa"/>
          <w:jc w:val="center"/>
        </w:trPr>
        <w:tc>
          <w:tcPr>
            <w:tcW w:w="1109" w:type="pct"/>
            <w:tcBorders>
              <w:top w:val="outset" w:sz="6" w:space="0" w:color="auto"/>
              <w:left w:val="outset" w:sz="6" w:space="0" w:color="auto"/>
              <w:bottom w:val="outset" w:sz="6" w:space="0" w:color="auto"/>
              <w:right w:val="outset" w:sz="6" w:space="0" w:color="auto"/>
            </w:tcBorders>
            <w:hideMark/>
          </w:tcPr>
          <w:p w:rsidR="00F95BB6" w:rsidRPr="00F95BB6" w:rsidRDefault="00F95BB6" w:rsidP="00F95BB6">
            <w:pPr>
              <w:spacing w:after="0" w:line="240" w:lineRule="auto"/>
              <w:rPr>
                <w:rFonts w:ascii="Verdana" w:eastAsia="Times New Roman" w:hAnsi="Verdana" w:cs="Times New Roman"/>
                <w:b/>
                <w:bCs/>
                <w:sz w:val="20"/>
                <w:szCs w:val="20"/>
                <w:lang w:eastAsia="es-CO"/>
              </w:rPr>
            </w:pPr>
            <w:r>
              <w:rPr>
                <w:rFonts w:ascii="Verdana" w:eastAsia="Times New Roman" w:hAnsi="Verdana" w:cs="Times New Roman"/>
                <w:b/>
                <w:bCs/>
                <w:sz w:val="20"/>
                <w:szCs w:val="20"/>
                <w:lang w:eastAsia="es-CO"/>
              </w:rPr>
              <w:lastRenderedPageBreak/>
              <w:t xml:space="preserve">Reportar los </w:t>
            </w:r>
            <w:r>
              <w:rPr>
                <w:rFonts w:ascii="Verdana" w:eastAsia="Times New Roman" w:hAnsi="Verdana" w:cs="Times New Roman"/>
                <w:b/>
                <w:bCs/>
                <w:sz w:val="20"/>
                <w:szCs w:val="20"/>
                <w:lang w:eastAsia="es-CO"/>
              </w:rPr>
              <w:lastRenderedPageBreak/>
              <w:t>contratos de aprendizaje</w:t>
            </w:r>
          </w:p>
        </w:tc>
        <w:tc>
          <w:tcPr>
            <w:tcW w:w="1907" w:type="pct"/>
            <w:tcBorders>
              <w:top w:val="outset" w:sz="6" w:space="0" w:color="auto"/>
              <w:left w:val="outset" w:sz="6" w:space="0" w:color="auto"/>
              <w:bottom w:val="outset" w:sz="6" w:space="0" w:color="auto"/>
              <w:right w:val="outset" w:sz="6" w:space="0" w:color="auto"/>
            </w:tcBorders>
            <w:hideMark/>
          </w:tcPr>
          <w:p w:rsidR="00F95BB6" w:rsidRDefault="00F95BB6" w:rsidP="00F95BB6">
            <w:pPr>
              <w:spacing w:after="0" w:line="240"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lastRenderedPageBreak/>
              <w:t xml:space="preserve">Cada vez que se contrata un </w:t>
            </w:r>
            <w:r>
              <w:rPr>
                <w:rFonts w:ascii="Verdana" w:eastAsia="Times New Roman" w:hAnsi="Verdana" w:cs="Times New Roman"/>
                <w:sz w:val="20"/>
                <w:szCs w:val="20"/>
                <w:lang w:eastAsia="es-CO"/>
              </w:rPr>
              <w:lastRenderedPageBreak/>
              <w:t xml:space="preserve">aprendiz, se debe registrar el contrato en la plataforma del SENA ingresando a la dirección electrónica </w:t>
            </w:r>
            <w:hyperlink r:id="rId6" w:history="1">
              <w:r w:rsidRPr="00755FCA">
                <w:rPr>
                  <w:rStyle w:val="Hipervnculo"/>
                  <w:rFonts w:ascii="Verdana" w:eastAsia="Times New Roman" w:hAnsi="Verdana" w:cs="Times New Roman"/>
                  <w:sz w:val="20"/>
                  <w:szCs w:val="20"/>
                  <w:lang w:eastAsia="es-CO"/>
                </w:rPr>
                <w:t>http://caprendizaje.sena.edu.co</w:t>
              </w:r>
            </w:hyperlink>
            <w:r w:rsidR="00E9120D">
              <w:rPr>
                <w:rFonts w:ascii="Verdana" w:eastAsia="Times New Roman" w:hAnsi="Verdana" w:cs="Times New Roman"/>
                <w:sz w:val="20"/>
                <w:szCs w:val="20"/>
                <w:lang w:eastAsia="es-CO"/>
              </w:rPr>
              <w:t>. Se accede c</w:t>
            </w:r>
            <w:r>
              <w:rPr>
                <w:rFonts w:ascii="Verdana" w:eastAsia="Times New Roman" w:hAnsi="Verdana" w:cs="Times New Roman"/>
                <w:sz w:val="20"/>
                <w:szCs w:val="20"/>
                <w:lang w:eastAsia="es-CO"/>
              </w:rPr>
              <w:t>on el NIT y la contraseña de la Universidad EAFIT.</w:t>
            </w:r>
          </w:p>
          <w:p w:rsidR="00F95BB6" w:rsidRDefault="00F95BB6" w:rsidP="00F95BB6">
            <w:pPr>
              <w:spacing w:after="0" w:line="240" w:lineRule="auto"/>
              <w:rPr>
                <w:rFonts w:ascii="Verdana" w:eastAsia="Times New Roman" w:hAnsi="Verdana" w:cs="Times New Roman"/>
                <w:sz w:val="20"/>
                <w:szCs w:val="20"/>
                <w:lang w:eastAsia="es-CO"/>
              </w:rPr>
            </w:pPr>
          </w:p>
          <w:p w:rsidR="00F95BB6" w:rsidRDefault="00F95BB6" w:rsidP="00F95BB6">
            <w:pPr>
              <w:spacing w:after="0" w:line="240"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Una vez se ingresa a la plataforma, se procede con el registro en la opción “registrar contrato”, en donde se ingresa toda la información correspondiente al aprendiz (información personal, nombre de la institución y programa que está cursando, duración de la práctica, EPS, ARL, entre otros).</w:t>
            </w:r>
          </w:p>
          <w:p w:rsidR="00F95BB6" w:rsidRDefault="00F95BB6" w:rsidP="00F95BB6">
            <w:pPr>
              <w:spacing w:after="0" w:line="240" w:lineRule="auto"/>
              <w:rPr>
                <w:rFonts w:ascii="Verdana" w:eastAsia="Times New Roman" w:hAnsi="Verdana" w:cs="Times New Roman"/>
                <w:sz w:val="20"/>
                <w:szCs w:val="20"/>
                <w:lang w:eastAsia="es-CO"/>
              </w:rPr>
            </w:pPr>
          </w:p>
          <w:p w:rsidR="00E9120D" w:rsidRPr="00F95BB6" w:rsidRDefault="00E9120D" w:rsidP="00F95BB6">
            <w:pPr>
              <w:spacing w:after="0" w:line="240" w:lineRule="auto"/>
              <w:rPr>
                <w:rFonts w:ascii="Verdana" w:eastAsia="Times New Roman" w:hAnsi="Verdana" w:cs="Times New Roman"/>
                <w:sz w:val="20"/>
                <w:szCs w:val="20"/>
                <w:lang w:eastAsia="es-CO"/>
              </w:rPr>
            </w:pPr>
          </w:p>
        </w:tc>
        <w:tc>
          <w:tcPr>
            <w:tcW w:w="979" w:type="pct"/>
            <w:tcBorders>
              <w:top w:val="outset" w:sz="6" w:space="0" w:color="auto"/>
              <w:left w:val="outset" w:sz="6" w:space="0" w:color="auto"/>
              <w:bottom w:val="outset" w:sz="6" w:space="0" w:color="auto"/>
              <w:right w:val="outset" w:sz="6" w:space="0" w:color="auto"/>
            </w:tcBorders>
            <w:hideMark/>
          </w:tcPr>
          <w:p w:rsidR="00F95BB6" w:rsidRPr="00F95BB6" w:rsidRDefault="00F95BB6" w:rsidP="00F95BB6">
            <w:pPr>
              <w:spacing w:after="0" w:line="240" w:lineRule="auto"/>
              <w:rPr>
                <w:rFonts w:ascii="Verdana" w:eastAsia="Times New Roman" w:hAnsi="Verdana" w:cs="Times New Roman"/>
                <w:bCs/>
                <w:sz w:val="20"/>
                <w:szCs w:val="20"/>
                <w:lang w:eastAsia="es-CO"/>
              </w:rPr>
            </w:pPr>
            <w:r>
              <w:rPr>
                <w:rFonts w:ascii="Verdana" w:eastAsia="Times New Roman" w:hAnsi="Verdana" w:cs="Times New Roman"/>
                <w:bCs/>
                <w:sz w:val="20"/>
                <w:szCs w:val="20"/>
                <w:lang w:eastAsia="es-CO"/>
              </w:rPr>
              <w:lastRenderedPageBreak/>
              <w:t xml:space="preserve">Analista de </w:t>
            </w:r>
            <w:r>
              <w:rPr>
                <w:rFonts w:ascii="Verdana" w:eastAsia="Times New Roman" w:hAnsi="Verdana" w:cs="Times New Roman"/>
                <w:bCs/>
                <w:sz w:val="20"/>
                <w:szCs w:val="20"/>
                <w:lang w:eastAsia="es-CO"/>
              </w:rPr>
              <w:lastRenderedPageBreak/>
              <w:t>Contratación</w:t>
            </w:r>
          </w:p>
        </w:tc>
        <w:tc>
          <w:tcPr>
            <w:tcW w:w="1004" w:type="pct"/>
            <w:tcBorders>
              <w:top w:val="outset" w:sz="6" w:space="0" w:color="auto"/>
              <w:left w:val="outset" w:sz="6" w:space="0" w:color="auto"/>
              <w:bottom w:val="outset" w:sz="6" w:space="0" w:color="auto"/>
              <w:right w:val="outset" w:sz="6" w:space="0" w:color="auto"/>
            </w:tcBorders>
            <w:hideMark/>
          </w:tcPr>
          <w:p w:rsidR="00F95BB6" w:rsidRDefault="00F95BB6" w:rsidP="00F95BB6">
            <w:pPr>
              <w:spacing w:after="0" w:line="240" w:lineRule="auto"/>
              <w:rPr>
                <w:rFonts w:ascii="Verdana" w:eastAsia="Times New Roman" w:hAnsi="Verdana" w:cs="Times New Roman"/>
                <w:bCs/>
                <w:sz w:val="20"/>
                <w:szCs w:val="20"/>
                <w:lang w:eastAsia="es-CO"/>
              </w:rPr>
            </w:pPr>
            <w:r w:rsidRPr="00F95BB6">
              <w:rPr>
                <w:rFonts w:ascii="Verdana" w:eastAsia="Times New Roman" w:hAnsi="Verdana" w:cs="Times New Roman"/>
                <w:bCs/>
                <w:sz w:val="20"/>
                <w:szCs w:val="20"/>
                <w:lang w:eastAsia="es-CO"/>
              </w:rPr>
              <w:lastRenderedPageBreak/>
              <w:t>R</w:t>
            </w:r>
            <w:r w:rsidR="00322251">
              <w:rPr>
                <w:rFonts w:ascii="Verdana" w:eastAsia="Times New Roman" w:hAnsi="Verdana" w:cs="Times New Roman"/>
                <w:bCs/>
                <w:sz w:val="20"/>
                <w:szCs w:val="20"/>
                <w:lang w:eastAsia="es-CO"/>
              </w:rPr>
              <w:t xml:space="preserve">eporte de </w:t>
            </w:r>
            <w:r w:rsidR="00322251">
              <w:rPr>
                <w:rFonts w:ascii="Verdana" w:eastAsia="Times New Roman" w:hAnsi="Verdana" w:cs="Times New Roman"/>
                <w:bCs/>
                <w:sz w:val="20"/>
                <w:szCs w:val="20"/>
                <w:lang w:eastAsia="es-CO"/>
              </w:rPr>
              <w:lastRenderedPageBreak/>
              <w:t>contratos en la página del SENA.</w:t>
            </w:r>
          </w:p>
          <w:p w:rsidR="005B33D9" w:rsidRDefault="005B33D9" w:rsidP="00F95BB6">
            <w:pPr>
              <w:spacing w:after="0" w:line="240" w:lineRule="auto"/>
              <w:rPr>
                <w:rFonts w:ascii="Verdana" w:eastAsia="Times New Roman" w:hAnsi="Verdana" w:cs="Times New Roman"/>
                <w:bCs/>
                <w:sz w:val="20"/>
                <w:szCs w:val="20"/>
                <w:lang w:eastAsia="es-CO"/>
              </w:rPr>
            </w:pPr>
          </w:p>
          <w:p w:rsidR="005B33D9" w:rsidRDefault="005B33D9" w:rsidP="00F95BB6">
            <w:pPr>
              <w:spacing w:after="0" w:line="240" w:lineRule="auto"/>
              <w:rPr>
                <w:rFonts w:ascii="Verdana" w:eastAsia="Times New Roman" w:hAnsi="Verdana" w:cs="Times New Roman"/>
                <w:bCs/>
                <w:sz w:val="20"/>
                <w:szCs w:val="20"/>
                <w:lang w:eastAsia="es-CO"/>
              </w:rPr>
            </w:pPr>
          </w:p>
          <w:p w:rsidR="005B33D9" w:rsidRDefault="005B33D9" w:rsidP="00F95BB6">
            <w:pPr>
              <w:spacing w:after="0" w:line="240" w:lineRule="auto"/>
              <w:rPr>
                <w:rFonts w:ascii="Verdana" w:eastAsia="Times New Roman" w:hAnsi="Verdana" w:cs="Times New Roman"/>
                <w:bCs/>
                <w:sz w:val="20"/>
                <w:szCs w:val="20"/>
                <w:lang w:eastAsia="es-CO"/>
              </w:rPr>
            </w:pPr>
          </w:p>
          <w:p w:rsidR="005B33D9" w:rsidRDefault="005B33D9" w:rsidP="00F95BB6">
            <w:pPr>
              <w:spacing w:after="0" w:line="240" w:lineRule="auto"/>
              <w:rPr>
                <w:rFonts w:ascii="Verdana" w:eastAsia="Times New Roman" w:hAnsi="Verdana" w:cs="Times New Roman"/>
                <w:bCs/>
                <w:sz w:val="20"/>
                <w:szCs w:val="20"/>
                <w:lang w:eastAsia="es-CO"/>
              </w:rPr>
            </w:pPr>
          </w:p>
          <w:p w:rsidR="005B33D9" w:rsidRDefault="005B33D9" w:rsidP="00F95BB6">
            <w:pPr>
              <w:spacing w:after="0" w:line="240" w:lineRule="auto"/>
              <w:rPr>
                <w:rFonts w:ascii="Verdana" w:eastAsia="Times New Roman" w:hAnsi="Verdana" w:cs="Times New Roman"/>
                <w:bCs/>
                <w:sz w:val="20"/>
                <w:szCs w:val="20"/>
                <w:lang w:eastAsia="es-CO"/>
              </w:rPr>
            </w:pPr>
          </w:p>
          <w:p w:rsidR="005B33D9" w:rsidRDefault="005B33D9" w:rsidP="00F95BB6">
            <w:pPr>
              <w:spacing w:after="0" w:line="240" w:lineRule="auto"/>
              <w:rPr>
                <w:rFonts w:ascii="Verdana" w:eastAsia="Times New Roman" w:hAnsi="Verdana" w:cs="Times New Roman"/>
                <w:bCs/>
                <w:sz w:val="20"/>
                <w:szCs w:val="20"/>
                <w:lang w:eastAsia="es-CO"/>
              </w:rPr>
            </w:pPr>
          </w:p>
          <w:p w:rsidR="005B33D9" w:rsidRDefault="005B33D9" w:rsidP="00F95BB6">
            <w:pPr>
              <w:spacing w:after="0" w:line="240" w:lineRule="auto"/>
              <w:rPr>
                <w:rFonts w:ascii="Verdana" w:eastAsia="Times New Roman" w:hAnsi="Verdana" w:cs="Times New Roman"/>
                <w:bCs/>
                <w:sz w:val="20"/>
                <w:szCs w:val="20"/>
                <w:lang w:eastAsia="es-CO"/>
              </w:rPr>
            </w:pPr>
          </w:p>
          <w:p w:rsidR="005B33D9" w:rsidRDefault="005B33D9" w:rsidP="00F95BB6">
            <w:pPr>
              <w:spacing w:after="0" w:line="240" w:lineRule="auto"/>
              <w:rPr>
                <w:rFonts w:ascii="Verdana" w:eastAsia="Times New Roman" w:hAnsi="Verdana" w:cs="Times New Roman"/>
                <w:bCs/>
                <w:sz w:val="20"/>
                <w:szCs w:val="20"/>
                <w:lang w:eastAsia="es-CO"/>
              </w:rPr>
            </w:pPr>
          </w:p>
          <w:p w:rsidR="005B33D9" w:rsidRDefault="005B33D9" w:rsidP="00F95BB6">
            <w:pPr>
              <w:spacing w:after="0" w:line="240" w:lineRule="auto"/>
              <w:rPr>
                <w:rFonts w:ascii="Verdana" w:eastAsia="Times New Roman" w:hAnsi="Verdana" w:cs="Times New Roman"/>
                <w:bCs/>
                <w:sz w:val="20"/>
                <w:szCs w:val="20"/>
                <w:lang w:eastAsia="es-CO"/>
              </w:rPr>
            </w:pPr>
          </w:p>
          <w:p w:rsidR="005B33D9" w:rsidRDefault="005B33D9" w:rsidP="00F95BB6">
            <w:pPr>
              <w:spacing w:after="0" w:line="240" w:lineRule="auto"/>
              <w:rPr>
                <w:rFonts w:ascii="Verdana" w:eastAsia="Times New Roman" w:hAnsi="Verdana" w:cs="Times New Roman"/>
                <w:bCs/>
                <w:sz w:val="20"/>
                <w:szCs w:val="20"/>
                <w:lang w:eastAsia="es-CO"/>
              </w:rPr>
            </w:pPr>
          </w:p>
          <w:p w:rsidR="005B33D9" w:rsidRDefault="005B33D9" w:rsidP="00F95BB6">
            <w:pPr>
              <w:spacing w:after="0" w:line="240" w:lineRule="auto"/>
              <w:rPr>
                <w:rFonts w:ascii="Verdana" w:eastAsia="Times New Roman" w:hAnsi="Verdana" w:cs="Times New Roman"/>
                <w:bCs/>
                <w:sz w:val="20"/>
                <w:szCs w:val="20"/>
                <w:lang w:eastAsia="es-CO"/>
              </w:rPr>
            </w:pPr>
          </w:p>
          <w:p w:rsidR="005B33D9" w:rsidRDefault="005B33D9" w:rsidP="00F95BB6">
            <w:pPr>
              <w:spacing w:after="0" w:line="240" w:lineRule="auto"/>
              <w:rPr>
                <w:rFonts w:ascii="Verdana" w:eastAsia="Times New Roman" w:hAnsi="Verdana" w:cs="Times New Roman"/>
                <w:bCs/>
                <w:sz w:val="20"/>
                <w:szCs w:val="20"/>
                <w:lang w:eastAsia="es-CO"/>
              </w:rPr>
            </w:pPr>
          </w:p>
          <w:p w:rsidR="005B33D9" w:rsidRDefault="005B33D9" w:rsidP="00F95BB6">
            <w:pPr>
              <w:spacing w:after="0" w:line="240" w:lineRule="auto"/>
              <w:rPr>
                <w:rFonts w:ascii="Verdana" w:eastAsia="Times New Roman" w:hAnsi="Verdana" w:cs="Times New Roman"/>
                <w:bCs/>
                <w:sz w:val="20"/>
                <w:szCs w:val="20"/>
                <w:lang w:eastAsia="es-CO"/>
              </w:rPr>
            </w:pPr>
          </w:p>
          <w:p w:rsidR="005B33D9" w:rsidRDefault="005B33D9" w:rsidP="00F95BB6">
            <w:pPr>
              <w:spacing w:after="0" w:line="240" w:lineRule="auto"/>
              <w:rPr>
                <w:rFonts w:ascii="Verdana" w:eastAsia="Times New Roman" w:hAnsi="Verdana" w:cs="Times New Roman"/>
                <w:bCs/>
                <w:sz w:val="20"/>
                <w:szCs w:val="20"/>
                <w:lang w:eastAsia="es-CO"/>
              </w:rPr>
            </w:pPr>
          </w:p>
          <w:p w:rsidR="005B33D9" w:rsidRDefault="005B33D9" w:rsidP="00F95BB6">
            <w:pPr>
              <w:spacing w:after="0" w:line="240" w:lineRule="auto"/>
              <w:rPr>
                <w:rFonts w:ascii="Verdana" w:eastAsia="Times New Roman" w:hAnsi="Verdana" w:cs="Times New Roman"/>
                <w:bCs/>
                <w:sz w:val="20"/>
                <w:szCs w:val="20"/>
                <w:lang w:eastAsia="es-CO"/>
              </w:rPr>
            </w:pPr>
          </w:p>
          <w:p w:rsidR="005B33D9" w:rsidRDefault="005B33D9" w:rsidP="00F95BB6">
            <w:pPr>
              <w:spacing w:after="0" w:line="240" w:lineRule="auto"/>
              <w:rPr>
                <w:rFonts w:ascii="Verdana" w:eastAsia="Times New Roman" w:hAnsi="Verdana" w:cs="Times New Roman"/>
                <w:bCs/>
                <w:sz w:val="20"/>
                <w:szCs w:val="20"/>
                <w:lang w:eastAsia="es-CO"/>
              </w:rPr>
            </w:pPr>
          </w:p>
          <w:p w:rsidR="005B33D9" w:rsidRDefault="005B33D9" w:rsidP="00F95BB6">
            <w:pPr>
              <w:spacing w:after="0" w:line="240" w:lineRule="auto"/>
              <w:rPr>
                <w:rFonts w:ascii="Verdana" w:eastAsia="Times New Roman" w:hAnsi="Verdana" w:cs="Times New Roman"/>
                <w:bCs/>
                <w:sz w:val="20"/>
                <w:szCs w:val="20"/>
                <w:lang w:eastAsia="es-CO"/>
              </w:rPr>
            </w:pPr>
          </w:p>
          <w:p w:rsidR="005B33D9" w:rsidRDefault="005B33D9" w:rsidP="00F95BB6">
            <w:pPr>
              <w:spacing w:after="0" w:line="240" w:lineRule="auto"/>
              <w:rPr>
                <w:rFonts w:ascii="Verdana" w:eastAsia="Times New Roman" w:hAnsi="Verdana" w:cs="Times New Roman"/>
                <w:bCs/>
                <w:sz w:val="20"/>
                <w:szCs w:val="20"/>
                <w:lang w:eastAsia="es-CO"/>
              </w:rPr>
            </w:pPr>
          </w:p>
          <w:p w:rsidR="005B33D9" w:rsidRPr="00F95BB6" w:rsidRDefault="005B33D9" w:rsidP="00F95BB6">
            <w:pPr>
              <w:spacing w:after="0" w:line="240" w:lineRule="auto"/>
              <w:rPr>
                <w:rFonts w:ascii="Verdana" w:eastAsia="Times New Roman" w:hAnsi="Verdana" w:cs="Times New Roman"/>
                <w:bCs/>
                <w:sz w:val="20"/>
                <w:szCs w:val="20"/>
                <w:lang w:eastAsia="es-CO"/>
              </w:rPr>
            </w:pPr>
          </w:p>
        </w:tc>
      </w:tr>
      <w:tr w:rsidR="005B33D9" w:rsidRPr="005805DF" w:rsidTr="005B33D9">
        <w:trPr>
          <w:tblCellSpacing w:w="0" w:type="dxa"/>
          <w:jc w:val="center"/>
        </w:trPr>
        <w:tc>
          <w:tcPr>
            <w:tcW w:w="1109" w:type="pct"/>
            <w:tcBorders>
              <w:top w:val="outset" w:sz="6" w:space="0" w:color="auto"/>
              <w:left w:val="outset" w:sz="6" w:space="0" w:color="auto"/>
              <w:bottom w:val="outset" w:sz="6" w:space="0" w:color="auto"/>
              <w:right w:val="outset" w:sz="6" w:space="0" w:color="auto"/>
            </w:tcBorders>
          </w:tcPr>
          <w:p w:rsidR="005B33D9" w:rsidRDefault="005B33D9" w:rsidP="00F95BB6">
            <w:pPr>
              <w:spacing w:after="0" w:line="240" w:lineRule="auto"/>
              <w:rPr>
                <w:rFonts w:ascii="Verdana" w:eastAsia="Times New Roman" w:hAnsi="Verdana" w:cs="Times New Roman"/>
                <w:b/>
                <w:bCs/>
                <w:sz w:val="20"/>
                <w:szCs w:val="20"/>
                <w:lang w:eastAsia="es-CO"/>
              </w:rPr>
            </w:pPr>
            <w:r>
              <w:rPr>
                <w:rFonts w:ascii="Verdana" w:eastAsia="Times New Roman" w:hAnsi="Verdana" w:cs="Times New Roman"/>
                <w:b/>
                <w:bCs/>
                <w:sz w:val="20"/>
                <w:szCs w:val="20"/>
                <w:lang w:eastAsia="es-CO"/>
              </w:rPr>
              <w:lastRenderedPageBreak/>
              <w:t>Reporte de renuncias, cancelaciones y suspensiones de contratos.</w:t>
            </w:r>
          </w:p>
        </w:tc>
        <w:tc>
          <w:tcPr>
            <w:tcW w:w="1907" w:type="pct"/>
            <w:tcBorders>
              <w:top w:val="outset" w:sz="6" w:space="0" w:color="auto"/>
              <w:left w:val="outset" w:sz="6" w:space="0" w:color="auto"/>
              <w:bottom w:val="outset" w:sz="6" w:space="0" w:color="auto"/>
              <w:right w:val="outset" w:sz="6" w:space="0" w:color="auto"/>
            </w:tcBorders>
          </w:tcPr>
          <w:p w:rsidR="00976D89" w:rsidRDefault="005065F9" w:rsidP="00976D89">
            <w:pPr>
              <w:spacing w:after="0" w:line="240" w:lineRule="auto"/>
              <w:rPr>
                <w:rFonts w:ascii="Verdana" w:eastAsia="Times New Roman" w:hAnsi="Verdana" w:cs="Times New Roman"/>
                <w:sz w:val="20"/>
                <w:szCs w:val="20"/>
                <w:lang w:eastAsia="es-CO"/>
              </w:rPr>
            </w:pPr>
            <w:r w:rsidRPr="00435E87">
              <w:rPr>
                <w:rFonts w:ascii="Verdana" w:eastAsia="Times New Roman" w:hAnsi="Verdana" w:cs="Times New Roman"/>
                <w:sz w:val="20"/>
                <w:szCs w:val="20"/>
                <w:lang w:eastAsia="es-CO"/>
              </w:rPr>
              <w:t xml:space="preserve">-Se </w:t>
            </w:r>
            <w:r>
              <w:rPr>
                <w:rFonts w:ascii="Verdana" w:eastAsia="Times New Roman" w:hAnsi="Verdana" w:cs="Times New Roman"/>
                <w:sz w:val="20"/>
                <w:szCs w:val="20"/>
                <w:lang w:eastAsia="es-CO"/>
              </w:rPr>
              <w:t xml:space="preserve">hacen a través de la página web </w:t>
            </w:r>
            <w:hyperlink r:id="rId7" w:history="1">
              <w:r w:rsidRPr="00755FCA">
                <w:rPr>
                  <w:rStyle w:val="Hipervnculo"/>
                  <w:rFonts w:ascii="Verdana" w:eastAsia="Times New Roman" w:hAnsi="Verdana" w:cs="Times New Roman"/>
                  <w:sz w:val="20"/>
                  <w:szCs w:val="20"/>
                  <w:lang w:eastAsia="es-CO"/>
                </w:rPr>
                <w:t>http://caprendizaje.sena.edu.co</w:t>
              </w:r>
            </w:hyperlink>
            <w:r w:rsidRPr="00435E87">
              <w:rPr>
                <w:rFonts w:ascii="Verdana" w:eastAsia="Times New Roman" w:hAnsi="Verdana" w:cs="Times New Roman"/>
                <w:sz w:val="20"/>
                <w:szCs w:val="20"/>
                <w:lang w:eastAsia="es-CO"/>
              </w:rPr>
              <w:br/>
            </w:r>
            <w:r w:rsidRPr="00435E87">
              <w:rPr>
                <w:rFonts w:ascii="Verdana" w:eastAsia="Times New Roman" w:hAnsi="Verdana" w:cs="Times New Roman"/>
                <w:sz w:val="20"/>
                <w:szCs w:val="20"/>
                <w:lang w:eastAsia="es-CO"/>
              </w:rPr>
              <w:br/>
              <w:t>-Para ingresar a la sección donde se termina</w:t>
            </w:r>
            <w:r w:rsidR="00976D89">
              <w:rPr>
                <w:rFonts w:ascii="Verdana" w:eastAsia="Times New Roman" w:hAnsi="Verdana" w:cs="Times New Roman"/>
                <w:sz w:val="20"/>
                <w:szCs w:val="20"/>
                <w:lang w:eastAsia="es-CO"/>
              </w:rPr>
              <w:t xml:space="preserve"> o suspende</w:t>
            </w:r>
            <w:r w:rsidRPr="00435E87">
              <w:rPr>
                <w:rFonts w:ascii="Verdana" w:eastAsia="Times New Roman" w:hAnsi="Verdana" w:cs="Times New Roman"/>
                <w:sz w:val="20"/>
                <w:szCs w:val="20"/>
                <w:lang w:eastAsia="es-CO"/>
              </w:rPr>
              <w:t xml:space="preserve"> el contrato se </w:t>
            </w:r>
            <w:r w:rsidR="00976D89">
              <w:rPr>
                <w:rFonts w:ascii="Verdana" w:eastAsia="Times New Roman" w:hAnsi="Verdana" w:cs="Times New Roman"/>
                <w:sz w:val="20"/>
                <w:szCs w:val="20"/>
                <w:lang w:eastAsia="es-CO"/>
              </w:rPr>
              <w:t>debe ir a la opción reportes y estados de cuenta. Una vez allí, se selecciona la opción reporte de contratos, consultar contratos.</w:t>
            </w:r>
          </w:p>
          <w:p w:rsidR="00976D89" w:rsidRDefault="00976D89" w:rsidP="00976D89">
            <w:pPr>
              <w:spacing w:after="0" w:line="240" w:lineRule="auto"/>
              <w:rPr>
                <w:rFonts w:ascii="Verdana" w:eastAsia="Times New Roman" w:hAnsi="Verdana" w:cs="Times New Roman"/>
                <w:sz w:val="20"/>
                <w:szCs w:val="20"/>
                <w:lang w:eastAsia="es-CO"/>
              </w:rPr>
            </w:pPr>
          </w:p>
          <w:p w:rsidR="005B33D9" w:rsidRDefault="005065F9" w:rsidP="00976D89">
            <w:pPr>
              <w:spacing w:after="0" w:line="240" w:lineRule="auto"/>
              <w:rPr>
                <w:rFonts w:ascii="Verdana" w:eastAsia="Times New Roman" w:hAnsi="Verdana" w:cs="Times New Roman"/>
                <w:sz w:val="20"/>
                <w:szCs w:val="20"/>
                <w:lang w:eastAsia="es-CO"/>
              </w:rPr>
            </w:pPr>
            <w:r w:rsidRPr="00435E87">
              <w:rPr>
                <w:rFonts w:ascii="Verdana" w:eastAsia="Times New Roman" w:hAnsi="Verdana" w:cs="Times New Roman"/>
                <w:sz w:val="20"/>
                <w:szCs w:val="20"/>
                <w:lang w:eastAsia="es-CO"/>
              </w:rPr>
              <w:t>-En esta sección se busca el nombre de la persona y luego se selecciona terminar contrato</w:t>
            </w:r>
            <w:r>
              <w:rPr>
                <w:rFonts w:ascii="Verdana" w:eastAsia="Times New Roman" w:hAnsi="Verdana" w:cs="Times New Roman"/>
                <w:sz w:val="20"/>
                <w:szCs w:val="20"/>
                <w:lang w:eastAsia="es-CO"/>
              </w:rPr>
              <w:t xml:space="preserve"> o suspender contrato según sea el caso</w:t>
            </w:r>
            <w:r w:rsidRPr="00435E87">
              <w:rPr>
                <w:rFonts w:ascii="Verdana" w:eastAsia="Times New Roman" w:hAnsi="Verdana" w:cs="Times New Roman"/>
                <w:sz w:val="20"/>
                <w:szCs w:val="20"/>
                <w:lang w:eastAsia="es-CO"/>
              </w:rPr>
              <w:t>.</w:t>
            </w:r>
            <w:r>
              <w:rPr>
                <w:rFonts w:ascii="Verdana" w:eastAsia="Times New Roman" w:hAnsi="Verdana" w:cs="Times New Roman"/>
                <w:sz w:val="20"/>
                <w:szCs w:val="20"/>
                <w:lang w:eastAsia="es-CO"/>
              </w:rPr>
              <w:t xml:space="preserve"> Se debe incluir la fecha y el motivo.</w:t>
            </w:r>
            <w:r w:rsidRPr="00435E87">
              <w:rPr>
                <w:rFonts w:ascii="Verdana" w:eastAsia="Times New Roman" w:hAnsi="Verdana" w:cs="Times New Roman"/>
                <w:sz w:val="20"/>
                <w:szCs w:val="20"/>
                <w:lang w:eastAsia="es-CO"/>
              </w:rPr>
              <w:br/>
            </w:r>
            <w:r w:rsidRPr="00435E87">
              <w:rPr>
                <w:rFonts w:ascii="Verdana" w:eastAsia="Times New Roman" w:hAnsi="Verdana" w:cs="Times New Roman"/>
                <w:sz w:val="20"/>
                <w:szCs w:val="20"/>
                <w:lang w:eastAsia="es-CO"/>
              </w:rPr>
              <w:br/>
              <w:t>-Una vez se guarda esta información el estado del contr</w:t>
            </w:r>
            <w:r>
              <w:rPr>
                <w:rFonts w:ascii="Verdana" w:eastAsia="Times New Roman" w:hAnsi="Verdana" w:cs="Times New Roman"/>
                <w:sz w:val="20"/>
                <w:szCs w:val="20"/>
                <w:lang w:eastAsia="es-CO"/>
              </w:rPr>
              <w:t>ato pasa de vigente a terminado o suspendido.</w:t>
            </w:r>
            <w:r w:rsidRPr="00435E87">
              <w:rPr>
                <w:rFonts w:ascii="Verdana" w:eastAsia="Times New Roman" w:hAnsi="Verdana" w:cs="Times New Roman"/>
                <w:sz w:val="20"/>
                <w:szCs w:val="20"/>
                <w:lang w:eastAsia="es-CO"/>
              </w:rPr>
              <w:br/>
            </w:r>
            <w:r w:rsidRPr="00435E87">
              <w:rPr>
                <w:rFonts w:ascii="Verdana" w:eastAsia="Times New Roman" w:hAnsi="Verdana" w:cs="Times New Roman"/>
                <w:sz w:val="20"/>
                <w:szCs w:val="20"/>
                <w:lang w:eastAsia="es-CO"/>
              </w:rPr>
              <w:br/>
              <w:t xml:space="preserve">En caso de modificación de datos: Se envía un e-mail de solicitud de modificación de datos a un funcionario del Sena </w:t>
            </w:r>
            <w:r w:rsidRPr="00435E87">
              <w:rPr>
                <w:rFonts w:ascii="Verdana" w:eastAsia="Times New Roman" w:hAnsi="Verdana" w:cs="Times New Roman"/>
                <w:sz w:val="20"/>
                <w:szCs w:val="20"/>
                <w:lang w:eastAsia="es-CO"/>
              </w:rPr>
              <w:lastRenderedPageBreak/>
              <w:t xml:space="preserve">que esté autorizado a hacer este tipo de modificaciones. </w:t>
            </w:r>
            <w:r w:rsidRPr="00435E87">
              <w:rPr>
                <w:rFonts w:ascii="Verdana" w:eastAsia="Times New Roman" w:hAnsi="Verdana" w:cs="Times New Roman"/>
                <w:sz w:val="20"/>
                <w:szCs w:val="20"/>
                <w:lang w:eastAsia="es-CO"/>
              </w:rPr>
              <w:br/>
            </w:r>
          </w:p>
        </w:tc>
        <w:tc>
          <w:tcPr>
            <w:tcW w:w="979" w:type="pct"/>
            <w:tcBorders>
              <w:top w:val="outset" w:sz="6" w:space="0" w:color="auto"/>
              <w:left w:val="outset" w:sz="6" w:space="0" w:color="auto"/>
              <w:bottom w:val="outset" w:sz="6" w:space="0" w:color="auto"/>
              <w:right w:val="outset" w:sz="6" w:space="0" w:color="auto"/>
            </w:tcBorders>
          </w:tcPr>
          <w:p w:rsidR="005B33D9" w:rsidRDefault="005065F9" w:rsidP="00F95BB6">
            <w:pPr>
              <w:spacing w:after="0" w:line="240" w:lineRule="auto"/>
              <w:rPr>
                <w:rFonts w:ascii="Verdana" w:eastAsia="Times New Roman" w:hAnsi="Verdana" w:cs="Times New Roman"/>
                <w:bCs/>
                <w:sz w:val="20"/>
                <w:szCs w:val="20"/>
                <w:lang w:eastAsia="es-CO"/>
              </w:rPr>
            </w:pPr>
            <w:r>
              <w:rPr>
                <w:rFonts w:ascii="Verdana" w:eastAsia="Times New Roman" w:hAnsi="Verdana" w:cs="Times New Roman"/>
                <w:bCs/>
                <w:sz w:val="20"/>
                <w:szCs w:val="20"/>
                <w:lang w:eastAsia="es-CO"/>
              </w:rPr>
              <w:lastRenderedPageBreak/>
              <w:t>Analista de Contratación</w:t>
            </w:r>
          </w:p>
        </w:tc>
        <w:tc>
          <w:tcPr>
            <w:tcW w:w="1004" w:type="pct"/>
            <w:tcBorders>
              <w:top w:val="outset" w:sz="6" w:space="0" w:color="auto"/>
              <w:left w:val="outset" w:sz="6" w:space="0" w:color="auto"/>
              <w:bottom w:val="outset" w:sz="6" w:space="0" w:color="auto"/>
              <w:right w:val="outset" w:sz="6" w:space="0" w:color="auto"/>
            </w:tcBorders>
          </w:tcPr>
          <w:p w:rsidR="005B33D9" w:rsidRPr="00F95BB6" w:rsidRDefault="00976D89" w:rsidP="00F95BB6">
            <w:pPr>
              <w:spacing w:after="0" w:line="240" w:lineRule="auto"/>
              <w:rPr>
                <w:rFonts w:ascii="Verdana" w:eastAsia="Times New Roman" w:hAnsi="Verdana" w:cs="Times New Roman"/>
                <w:bCs/>
                <w:sz w:val="20"/>
                <w:szCs w:val="20"/>
                <w:lang w:eastAsia="es-CO"/>
              </w:rPr>
            </w:pPr>
            <w:r>
              <w:rPr>
                <w:rFonts w:ascii="Verdana" w:eastAsia="Times New Roman" w:hAnsi="Verdana" w:cs="Times New Roman"/>
                <w:bCs/>
                <w:sz w:val="20"/>
                <w:szCs w:val="20"/>
                <w:lang w:eastAsia="es-CO"/>
              </w:rPr>
              <w:t>Reporte de contratos en la página del SENA.</w:t>
            </w:r>
          </w:p>
        </w:tc>
      </w:tr>
      <w:tr w:rsidR="00C0676E" w:rsidRPr="005805DF" w:rsidTr="005B33D9">
        <w:trPr>
          <w:tblCellSpacing w:w="0" w:type="dxa"/>
          <w:jc w:val="center"/>
        </w:trPr>
        <w:tc>
          <w:tcPr>
            <w:tcW w:w="1109" w:type="pct"/>
            <w:tcBorders>
              <w:top w:val="outset" w:sz="6" w:space="0" w:color="auto"/>
              <w:left w:val="outset" w:sz="6" w:space="0" w:color="auto"/>
              <w:bottom w:val="outset" w:sz="6" w:space="0" w:color="auto"/>
              <w:right w:val="outset" w:sz="6" w:space="0" w:color="auto"/>
            </w:tcBorders>
          </w:tcPr>
          <w:p w:rsidR="00C0676E" w:rsidRDefault="00C0676E" w:rsidP="00F95BB6">
            <w:pPr>
              <w:spacing w:after="0" w:line="240" w:lineRule="auto"/>
              <w:rPr>
                <w:rFonts w:ascii="Verdana" w:eastAsia="Times New Roman" w:hAnsi="Verdana" w:cs="Times New Roman"/>
                <w:b/>
                <w:bCs/>
                <w:sz w:val="20"/>
                <w:szCs w:val="20"/>
                <w:lang w:eastAsia="es-CO"/>
              </w:rPr>
            </w:pPr>
            <w:r>
              <w:rPr>
                <w:rFonts w:ascii="Verdana" w:eastAsia="Times New Roman" w:hAnsi="Verdana" w:cs="Times New Roman"/>
                <w:b/>
                <w:bCs/>
                <w:sz w:val="20"/>
                <w:szCs w:val="20"/>
                <w:lang w:eastAsia="es-CO"/>
              </w:rPr>
              <w:lastRenderedPageBreak/>
              <w:t>Procedimiento de Monetización mensual de la cuota de aprendices.</w:t>
            </w:r>
          </w:p>
        </w:tc>
        <w:tc>
          <w:tcPr>
            <w:tcW w:w="1907" w:type="pct"/>
            <w:tcBorders>
              <w:top w:val="outset" w:sz="6" w:space="0" w:color="auto"/>
              <w:left w:val="outset" w:sz="6" w:space="0" w:color="auto"/>
              <w:bottom w:val="outset" w:sz="6" w:space="0" w:color="auto"/>
              <w:right w:val="outset" w:sz="6" w:space="0" w:color="auto"/>
            </w:tcBorders>
          </w:tcPr>
          <w:p w:rsidR="001C0C04" w:rsidRDefault="001C0C04" w:rsidP="00F95BB6">
            <w:pPr>
              <w:spacing w:after="0" w:line="240"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El proceso de monetización parcial, el cual se realiza de manera mensual, tiene como objetivo que la universidad asegure un cumplimiento de la cuota regulada con base en la resolución vigente. Para calcular el número de días que se deben cumplir cada mes, se multiplica la cuota regulada por 30.</w:t>
            </w:r>
          </w:p>
          <w:p w:rsidR="001C0C04" w:rsidRDefault="001C0C04" w:rsidP="00F95BB6">
            <w:pPr>
              <w:spacing w:after="0" w:line="240" w:lineRule="auto"/>
              <w:rPr>
                <w:rFonts w:ascii="Verdana" w:eastAsia="Times New Roman" w:hAnsi="Verdana" w:cs="Times New Roman"/>
                <w:sz w:val="20"/>
                <w:szCs w:val="20"/>
                <w:lang w:eastAsia="es-CO"/>
              </w:rPr>
            </w:pPr>
          </w:p>
          <w:p w:rsidR="001C0C04" w:rsidRDefault="001C0C04" w:rsidP="00F95BB6">
            <w:pPr>
              <w:spacing w:after="0" w:line="240"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En caso tal de que en un mes determinado no se cumpla con los días asignados, la Universidad paga el valor correspondiente a los días faltantes.</w:t>
            </w:r>
          </w:p>
          <w:p w:rsidR="001C0C04" w:rsidRDefault="001C0C04" w:rsidP="00F95BB6">
            <w:pPr>
              <w:spacing w:after="0" w:line="240" w:lineRule="auto"/>
              <w:rPr>
                <w:rFonts w:ascii="Verdana" w:eastAsia="Times New Roman" w:hAnsi="Verdana" w:cs="Times New Roman"/>
                <w:sz w:val="20"/>
                <w:szCs w:val="20"/>
                <w:lang w:eastAsia="es-CO"/>
              </w:rPr>
            </w:pPr>
          </w:p>
          <w:p w:rsidR="006277DA" w:rsidRDefault="001C0C04" w:rsidP="006277DA">
            <w:pPr>
              <w:spacing w:after="0" w:line="240" w:lineRule="auto"/>
              <w:rPr>
                <w:rFonts w:ascii="Verdana" w:eastAsia="Times New Roman" w:hAnsi="Verdana" w:cs="Times New Roman"/>
                <w:sz w:val="20"/>
                <w:szCs w:val="20"/>
                <w:lang w:eastAsia="es-CO"/>
              </w:rPr>
            </w:pPr>
            <w:r w:rsidRPr="00435E87">
              <w:rPr>
                <w:rFonts w:ascii="Verdana" w:eastAsia="Times New Roman" w:hAnsi="Verdana" w:cs="Times New Roman"/>
                <w:sz w:val="20"/>
                <w:szCs w:val="20"/>
                <w:lang w:eastAsia="es-CO"/>
              </w:rPr>
              <w:t>Pasos:</w:t>
            </w:r>
            <w:r w:rsidRPr="00435E87">
              <w:rPr>
                <w:rFonts w:ascii="Verdana" w:eastAsia="Times New Roman" w:hAnsi="Verdana" w:cs="Times New Roman"/>
                <w:sz w:val="20"/>
                <w:szCs w:val="20"/>
                <w:lang w:eastAsia="es-CO"/>
              </w:rPr>
              <w:br/>
            </w:r>
            <w:r w:rsidRPr="00435E87">
              <w:rPr>
                <w:rFonts w:ascii="Verdana" w:eastAsia="Times New Roman" w:hAnsi="Verdana" w:cs="Times New Roman"/>
                <w:sz w:val="20"/>
                <w:szCs w:val="20"/>
                <w:lang w:eastAsia="es-CO"/>
              </w:rPr>
              <w:br/>
            </w:r>
            <w:r w:rsidR="006277DA">
              <w:rPr>
                <w:rFonts w:ascii="Verdana" w:eastAsia="Times New Roman" w:hAnsi="Verdana" w:cs="Times New Roman"/>
                <w:sz w:val="20"/>
                <w:szCs w:val="20"/>
                <w:lang w:eastAsia="es-CO"/>
              </w:rPr>
              <w:t xml:space="preserve">Se debe ingresar a la página web </w:t>
            </w:r>
            <w:hyperlink r:id="rId8" w:history="1">
              <w:r w:rsidR="006277DA" w:rsidRPr="00755FCA">
                <w:rPr>
                  <w:rStyle w:val="Hipervnculo"/>
                  <w:rFonts w:ascii="Verdana" w:eastAsia="Times New Roman" w:hAnsi="Verdana" w:cs="Times New Roman"/>
                  <w:sz w:val="20"/>
                  <w:szCs w:val="20"/>
                  <w:lang w:eastAsia="es-CO"/>
                </w:rPr>
                <w:t>http://caprendizaje.sena.edu.co</w:t>
              </w:r>
            </w:hyperlink>
            <w:r w:rsidR="006277DA">
              <w:rPr>
                <w:rFonts w:ascii="Verdana" w:eastAsia="Times New Roman" w:hAnsi="Verdana" w:cs="Times New Roman"/>
                <w:sz w:val="20"/>
                <w:szCs w:val="20"/>
                <w:lang w:eastAsia="es-CO"/>
              </w:rPr>
              <w:t xml:space="preserve"> e ir a la opción reportes y estados de cuenta. Una vez allí, se selecciona la opción reporte de contratos.</w:t>
            </w:r>
          </w:p>
          <w:p w:rsidR="006277DA" w:rsidRDefault="006277DA" w:rsidP="006277DA">
            <w:pPr>
              <w:spacing w:after="0" w:line="240" w:lineRule="auto"/>
              <w:rPr>
                <w:rFonts w:ascii="Verdana" w:eastAsia="Times New Roman" w:hAnsi="Verdana" w:cs="Times New Roman"/>
                <w:sz w:val="20"/>
                <w:szCs w:val="20"/>
                <w:lang w:eastAsia="es-CO"/>
              </w:rPr>
            </w:pPr>
          </w:p>
          <w:p w:rsidR="00CD361F" w:rsidRDefault="006277DA" w:rsidP="006277DA">
            <w:pPr>
              <w:spacing w:after="0" w:line="240"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Es conveniente generar el reporte con todos los contratos sin importar que estén vigentes o terminados.</w:t>
            </w:r>
          </w:p>
          <w:p w:rsidR="00CD361F" w:rsidRDefault="00CD361F" w:rsidP="006277DA">
            <w:pPr>
              <w:spacing w:after="0" w:line="240" w:lineRule="auto"/>
              <w:rPr>
                <w:rFonts w:ascii="Verdana" w:eastAsia="Times New Roman" w:hAnsi="Verdana" w:cs="Times New Roman"/>
                <w:sz w:val="20"/>
                <w:szCs w:val="20"/>
                <w:lang w:eastAsia="es-CO"/>
              </w:rPr>
            </w:pPr>
          </w:p>
          <w:p w:rsidR="00365D59" w:rsidRDefault="00CD361F" w:rsidP="006277DA">
            <w:pPr>
              <w:spacing w:after="0" w:line="240"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xml:space="preserve">Al reporte se le debe agregar una nueva fecha final de cada uno de los contratos, la cual corresponde a la fecha fin que hay registrada más otros 30 días. Esto se hace ya que para efectos del cálculo, cada aprendiz cuenta como cuota hasta 30 días después de que el contrato haya finalizado. La justificación para esto es los 20 días hábiles (30 días calendario) que la Universidad tiene para conseguir un nuevo aprendiz </w:t>
            </w:r>
            <w:r>
              <w:rPr>
                <w:rFonts w:ascii="Verdana" w:eastAsia="Times New Roman" w:hAnsi="Verdana" w:cs="Times New Roman"/>
                <w:sz w:val="20"/>
                <w:szCs w:val="20"/>
                <w:lang w:eastAsia="es-CO"/>
              </w:rPr>
              <w:lastRenderedPageBreak/>
              <w:t>una vez el anterior haya finalizado su contrato.</w:t>
            </w:r>
          </w:p>
          <w:p w:rsidR="00365D59" w:rsidRDefault="00365D59" w:rsidP="006277DA">
            <w:pPr>
              <w:spacing w:after="0" w:line="240" w:lineRule="auto"/>
              <w:rPr>
                <w:rFonts w:ascii="Verdana" w:eastAsia="Times New Roman" w:hAnsi="Verdana" w:cs="Times New Roman"/>
                <w:sz w:val="20"/>
                <w:szCs w:val="20"/>
                <w:lang w:eastAsia="es-CO"/>
              </w:rPr>
            </w:pPr>
          </w:p>
          <w:p w:rsidR="00AA1684" w:rsidRDefault="00365D59" w:rsidP="00AA1684">
            <w:pPr>
              <w:spacing w:after="0" w:line="240"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xml:space="preserve">Se procede a realizar el conteo en Excel de los contratos que </w:t>
            </w:r>
            <w:r w:rsidR="00AA1684">
              <w:rPr>
                <w:rFonts w:ascii="Verdana" w:eastAsia="Times New Roman" w:hAnsi="Verdana" w:cs="Times New Roman"/>
                <w:sz w:val="20"/>
                <w:szCs w:val="20"/>
                <w:lang w:eastAsia="es-CO"/>
              </w:rPr>
              <w:t>iniciaron, que estuvieron vigentes y que terminaron</w:t>
            </w:r>
            <w:r>
              <w:rPr>
                <w:rFonts w:ascii="Verdana" w:eastAsia="Times New Roman" w:hAnsi="Verdana" w:cs="Times New Roman"/>
                <w:sz w:val="20"/>
                <w:szCs w:val="20"/>
                <w:lang w:eastAsia="es-CO"/>
              </w:rPr>
              <w:t xml:space="preserve"> en el mes para el cual se esté haciendo el cálculo de </w:t>
            </w:r>
            <w:r w:rsidR="00AA1684">
              <w:rPr>
                <w:rFonts w:ascii="Verdana" w:eastAsia="Times New Roman" w:hAnsi="Verdana" w:cs="Times New Roman"/>
                <w:sz w:val="20"/>
                <w:szCs w:val="20"/>
                <w:lang w:eastAsia="es-CO"/>
              </w:rPr>
              <w:t>monetización. Se calcula entonces cuantos días de cumplimiento tuvo cada contrato.</w:t>
            </w:r>
          </w:p>
          <w:p w:rsidR="00AA1684" w:rsidRDefault="00AA1684" w:rsidP="00AA1684">
            <w:pPr>
              <w:spacing w:after="0" w:line="240" w:lineRule="auto"/>
              <w:rPr>
                <w:rFonts w:ascii="Verdana" w:eastAsia="Times New Roman" w:hAnsi="Verdana" w:cs="Times New Roman"/>
                <w:sz w:val="20"/>
                <w:szCs w:val="20"/>
                <w:lang w:eastAsia="es-CO"/>
              </w:rPr>
            </w:pPr>
          </w:p>
          <w:p w:rsidR="00F75426" w:rsidRDefault="00AA1684" w:rsidP="00AA1684">
            <w:pPr>
              <w:spacing w:after="0" w:line="240"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xml:space="preserve">Se realiza el cálculo del valor a monetizar sumando todos los </w:t>
            </w:r>
            <w:r w:rsidR="00F75426">
              <w:rPr>
                <w:rFonts w:ascii="Verdana" w:eastAsia="Times New Roman" w:hAnsi="Verdana" w:cs="Times New Roman"/>
                <w:sz w:val="20"/>
                <w:szCs w:val="20"/>
                <w:lang w:eastAsia="es-CO"/>
              </w:rPr>
              <w:t>días</w:t>
            </w:r>
            <w:r>
              <w:rPr>
                <w:rFonts w:ascii="Verdana" w:eastAsia="Times New Roman" w:hAnsi="Verdana" w:cs="Times New Roman"/>
                <w:sz w:val="20"/>
                <w:szCs w:val="20"/>
                <w:lang w:eastAsia="es-CO"/>
              </w:rPr>
              <w:t xml:space="preserve"> de cumplimiento de los contratos</w:t>
            </w:r>
            <w:r w:rsidR="00F75426">
              <w:rPr>
                <w:rFonts w:ascii="Verdana" w:eastAsia="Times New Roman" w:hAnsi="Verdana" w:cs="Times New Roman"/>
                <w:sz w:val="20"/>
                <w:szCs w:val="20"/>
                <w:lang w:eastAsia="es-CO"/>
              </w:rPr>
              <w:t xml:space="preserve"> y comparando el resultado con los días que se deben cumplir. </w:t>
            </w:r>
          </w:p>
          <w:p w:rsidR="00F75426" w:rsidRDefault="00F75426" w:rsidP="00AA1684">
            <w:pPr>
              <w:spacing w:after="0" w:line="240" w:lineRule="auto"/>
              <w:rPr>
                <w:rFonts w:ascii="Verdana" w:eastAsia="Times New Roman" w:hAnsi="Verdana" w:cs="Times New Roman"/>
                <w:sz w:val="20"/>
                <w:szCs w:val="20"/>
                <w:lang w:eastAsia="es-CO"/>
              </w:rPr>
            </w:pPr>
          </w:p>
          <w:p w:rsidR="00AA1684" w:rsidRDefault="00F75426" w:rsidP="00AA1684">
            <w:pPr>
              <w:spacing w:after="0" w:line="240"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Si los días cumplidos son iguales o mayores a los definidos para el mes, no hay que monetizar. Si los días de cumplimiento fueron inferiores a los días definidos, se debe multiplicar los días que quedaron faltando por el valor de un Salario Mínimo Legal Mensual Vigente</w:t>
            </w:r>
            <w:r w:rsidR="00616201">
              <w:rPr>
                <w:rFonts w:ascii="Verdana" w:eastAsia="Times New Roman" w:hAnsi="Verdana" w:cs="Times New Roman"/>
                <w:sz w:val="20"/>
                <w:szCs w:val="20"/>
                <w:lang w:eastAsia="es-CO"/>
              </w:rPr>
              <w:t xml:space="preserve"> y se divide el resultado entre 30. Esto </w:t>
            </w:r>
            <w:r>
              <w:rPr>
                <w:rFonts w:ascii="Verdana" w:eastAsia="Times New Roman" w:hAnsi="Verdana" w:cs="Times New Roman"/>
                <w:sz w:val="20"/>
                <w:szCs w:val="20"/>
                <w:lang w:eastAsia="es-CO"/>
              </w:rPr>
              <w:t>da como resultado el valor a monetizar.</w:t>
            </w:r>
          </w:p>
          <w:p w:rsidR="00444531" w:rsidRDefault="001C0C04" w:rsidP="00AA1684">
            <w:pPr>
              <w:spacing w:after="0" w:line="240" w:lineRule="auto"/>
              <w:rPr>
                <w:rFonts w:ascii="Verdana" w:eastAsia="Times New Roman" w:hAnsi="Verdana" w:cs="Times New Roman"/>
                <w:sz w:val="20"/>
                <w:szCs w:val="20"/>
                <w:lang w:eastAsia="es-CO"/>
              </w:rPr>
            </w:pPr>
            <w:r w:rsidRPr="00435E87">
              <w:rPr>
                <w:rFonts w:ascii="Verdana" w:eastAsia="Times New Roman" w:hAnsi="Verdana" w:cs="Times New Roman"/>
                <w:sz w:val="20"/>
                <w:szCs w:val="20"/>
                <w:lang w:eastAsia="es-CO"/>
              </w:rPr>
              <w:br/>
              <w:t xml:space="preserve">Una vez éste hecho el cálculo del valor a monetizar, se envía correo </w:t>
            </w:r>
            <w:r w:rsidR="00444531">
              <w:rPr>
                <w:rFonts w:ascii="Verdana" w:eastAsia="Times New Roman" w:hAnsi="Verdana" w:cs="Times New Roman"/>
                <w:sz w:val="20"/>
                <w:szCs w:val="20"/>
                <w:lang w:eastAsia="es-CO"/>
              </w:rPr>
              <w:t>al funcionario encargado en el SENA para la respectiva validación.</w:t>
            </w:r>
          </w:p>
          <w:p w:rsidR="00444531" w:rsidRDefault="00444531" w:rsidP="00AA1684">
            <w:pPr>
              <w:spacing w:after="0" w:line="240" w:lineRule="auto"/>
              <w:rPr>
                <w:rFonts w:ascii="Verdana" w:eastAsia="Times New Roman" w:hAnsi="Verdana" w:cs="Times New Roman"/>
                <w:sz w:val="20"/>
                <w:szCs w:val="20"/>
                <w:lang w:eastAsia="es-CO"/>
              </w:rPr>
            </w:pPr>
          </w:p>
          <w:p w:rsidR="00AA1684" w:rsidRDefault="00444531" w:rsidP="00AA1684">
            <w:pPr>
              <w:spacing w:after="0" w:line="240" w:lineRule="auto"/>
              <w:rPr>
                <w:rFonts w:ascii="Verdana" w:eastAsia="Times New Roman" w:hAnsi="Verdana" w:cs="Times New Roman"/>
                <w:sz w:val="20"/>
                <w:szCs w:val="20"/>
                <w:lang w:eastAsia="es-CO"/>
              </w:rPr>
            </w:pPr>
            <w:r>
              <w:rPr>
                <w:rFonts w:ascii="Verdana" w:eastAsia="Times New Roman" w:hAnsi="Verdana" w:cs="Times New Roman"/>
                <w:sz w:val="20"/>
                <w:szCs w:val="20"/>
                <w:lang w:eastAsia="es-CO"/>
              </w:rPr>
              <w:t xml:space="preserve">Una vez esté validada la información, </w:t>
            </w:r>
            <w:r w:rsidR="001C0C04" w:rsidRPr="00435E87">
              <w:rPr>
                <w:rFonts w:ascii="Verdana" w:eastAsia="Times New Roman" w:hAnsi="Verdana" w:cs="Times New Roman"/>
                <w:sz w:val="20"/>
                <w:szCs w:val="20"/>
                <w:lang w:eastAsia="es-CO"/>
              </w:rPr>
              <w:t xml:space="preserve">se elabora un memorando </w:t>
            </w:r>
            <w:r>
              <w:rPr>
                <w:rFonts w:ascii="Verdana" w:eastAsia="Times New Roman" w:hAnsi="Verdana" w:cs="Times New Roman"/>
                <w:sz w:val="20"/>
                <w:szCs w:val="20"/>
                <w:lang w:eastAsia="es-CO"/>
              </w:rPr>
              <w:t xml:space="preserve">dirigido </w:t>
            </w:r>
            <w:r w:rsidR="001C0C04" w:rsidRPr="00435E87">
              <w:rPr>
                <w:rFonts w:ascii="Verdana" w:eastAsia="Times New Roman" w:hAnsi="Verdana" w:cs="Times New Roman"/>
                <w:sz w:val="20"/>
                <w:szCs w:val="20"/>
                <w:lang w:eastAsia="es-CO"/>
              </w:rPr>
              <w:t xml:space="preserve">al Departamento de Contabilidad por concepto de monetización parcial del mes </w:t>
            </w:r>
            <w:r>
              <w:rPr>
                <w:rFonts w:ascii="Verdana" w:eastAsia="Times New Roman" w:hAnsi="Verdana" w:cs="Times New Roman"/>
                <w:sz w:val="20"/>
                <w:szCs w:val="20"/>
                <w:lang w:eastAsia="es-CO"/>
              </w:rPr>
              <w:t>específico,</w:t>
            </w:r>
            <w:r w:rsidR="001C0C04" w:rsidRPr="00435E87">
              <w:rPr>
                <w:rFonts w:ascii="Verdana" w:eastAsia="Times New Roman" w:hAnsi="Verdana" w:cs="Times New Roman"/>
                <w:sz w:val="20"/>
                <w:szCs w:val="20"/>
                <w:lang w:eastAsia="es-CO"/>
              </w:rPr>
              <w:t xml:space="preserve"> en el cual se detalla la siguiente información para realizar el pago por transferencia así:</w:t>
            </w:r>
            <w:r w:rsidR="001C0C04" w:rsidRPr="00435E87">
              <w:rPr>
                <w:rFonts w:ascii="Verdana" w:eastAsia="Times New Roman" w:hAnsi="Verdana" w:cs="Times New Roman"/>
                <w:sz w:val="20"/>
                <w:szCs w:val="20"/>
                <w:lang w:eastAsia="es-CO"/>
              </w:rPr>
              <w:br/>
            </w:r>
            <w:r w:rsidR="001C0C04" w:rsidRPr="00435E87">
              <w:rPr>
                <w:rFonts w:ascii="Verdana" w:eastAsia="Times New Roman" w:hAnsi="Verdana" w:cs="Times New Roman"/>
                <w:sz w:val="20"/>
                <w:szCs w:val="20"/>
                <w:lang w:eastAsia="es-CO"/>
              </w:rPr>
              <w:br/>
              <w:t>- Número de identificación: 890901389</w:t>
            </w:r>
            <w:r w:rsidR="001C0C04" w:rsidRPr="00435E87">
              <w:rPr>
                <w:rFonts w:ascii="Verdana" w:eastAsia="Times New Roman" w:hAnsi="Verdana" w:cs="Times New Roman"/>
                <w:sz w:val="20"/>
                <w:szCs w:val="20"/>
                <w:lang w:eastAsia="es-CO"/>
              </w:rPr>
              <w:br/>
            </w:r>
            <w:r w:rsidR="001C0C04" w:rsidRPr="00435E87">
              <w:rPr>
                <w:rFonts w:ascii="Verdana" w:eastAsia="Times New Roman" w:hAnsi="Verdana" w:cs="Times New Roman"/>
                <w:sz w:val="20"/>
                <w:szCs w:val="20"/>
                <w:lang w:eastAsia="es-CO"/>
              </w:rPr>
              <w:lastRenderedPageBreak/>
              <w:br/>
              <w:t>- Nombre o razón social: Universidad EAFIT</w:t>
            </w:r>
            <w:r w:rsidR="001C0C04" w:rsidRPr="00435E87">
              <w:rPr>
                <w:rFonts w:ascii="Verdana" w:eastAsia="Times New Roman" w:hAnsi="Verdana" w:cs="Times New Roman"/>
                <w:sz w:val="20"/>
                <w:szCs w:val="20"/>
                <w:lang w:eastAsia="es-CO"/>
              </w:rPr>
              <w:br/>
            </w:r>
            <w:r w:rsidR="001C0C04" w:rsidRPr="00435E87">
              <w:rPr>
                <w:rFonts w:ascii="Verdana" w:eastAsia="Times New Roman" w:hAnsi="Verdana" w:cs="Times New Roman"/>
                <w:sz w:val="20"/>
                <w:szCs w:val="20"/>
                <w:lang w:eastAsia="es-CO"/>
              </w:rPr>
              <w:br/>
              <w:t>- Número de resolución de regulación: Resolución vigente para el semestre correspondiente.</w:t>
            </w:r>
            <w:r w:rsidR="001C0C04" w:rsidRPr="00435E87">
              <w:rPr>
                <w:rFonts w:ascii="Verdana" w:eastAsia="Times New Roman" w:hAnsi="Verdana" w:cs="Times New Roman"/>
                <w:sz w:val="20"/>
                <w:szCs w:val="20"/>
                <w:lang w:eastAsia="es-CO"/>
              </w:rPr>
              <w:br/>
            </w:r>
            <w:r w:rsidR="001C0C04" w:rsidRPr="00435E87">
              <w:rPr>
                <w:rFonts w:ascii="Verdana" w:eastAsia="Times New Roman" w:hAnsi="Verdana" w:cs="Times New Roman"/>
                <w:sz w:val="20"/>
                <w:szCs w:val="20"/>
                <w:lang w:eastAsia="es-CO"/>
              </w:rPr>
              <w:br/>
              <w:t>- Fecha de resolución: Fecha de resolución vigente para el semestre correspondiente.</w:t>
            </w:r>
            <w:r w:rsidR="001C0C04" w:rsidRPr="00435E87">
              <w:rPr>
                <w:rFonts w:ascii="Verdana" w:eastAsia="Times New Roman" w:hAnsi="Verdana" w:cs="Times New Roman"/>
                <w:sz w:val="20"/>
                <w:szCs w:val="20"/>
                <w:lang w:eastAsia="es-CO"/>
              </w:rPr>
              <w:br/>
            </w:r>
            <w:r w:rsidR="001C0C04" w:rsidRPr="00435E87">
              <w:rPr>
                <w:rFonts w:ascii="Verdana" w:eastAsia="Times New Roman" w:hAnsi="Verdana" w:cs="Times New Roman"/>
                <w:sz w:val="20"/>
                <w:szCs w:val="20"/>
                <w:lang w:eastAsia="es-CO"/>
              </w:rPr>
              <w:br/>
              <w:t>- Regional: Antioquia</w:t>
            </w:r>
            <w:r w:rsidR="001C0C04" w:rsidRPr="00435E87">
              <w:rPr>
                <w:rFonts w:ascii="Verdana" w:eastAsia="Times New Roman" w:hAnsi="Verdana" w:cs="Times New Roman"/>
                <w:sz w:val="20"/>
                <w:szCs w:val="20"/>
                <w:lang w:eastAsia="es-CO"/>
              </w:rPr>
              <w:br/>
            </w:r>
            <w:r w:rsidR="001C0C04" w:rsidRPr="00435E87">
              <w:rPr>
                <w:rFonts w:ascii="Verdana" w:eastAsia="Times New Roman" w:hAnsi="Verdana" w:cs="Times New Roman"/>
                <w:sz w:val="20"/>
                <w:szCs w:val="20"/>
                <w:lang w:eastAsia="es-CO"/>
              </w:rPr>
              <w:br/>
              <w:t>- Mes periodo a pagar: El mes que corresponda el cálculo de la monetización</w:t>
            </w:r>
            <w:r w:rsidR="001C0C04" w:rsidRPr="00435E87">
              <w:rPr>
                <w:rFonts w:ascii="Verdana" w:eastAsia="Times New Roman" w:hAnsi="Verdana" w:cs="Times New Roman"/>
                <w:sz w:val="20"/>
                <w:szCs w:val="20"/>
                <w:lang w:eastAsia="es-CO"/>
              </w:rPr>
              <w:br/>
            </w:r>
            <w:r w:rsidR="001C0C04" w:rsidRPr="00435E87">
              <w:rPr>
                <w:rFonts w:ascii="Verdana" w:eastAsia="Times New Roman" w:hAnsi="Verdana" w:cs="Times New Roman"/>
                <w:sz w:val="20"/>
                <w:szCs w:val="20"/>
                <w:lang w:eastAsia="es-CO"/>
              </w:rPr>
              <w:br/>
              <w:t>- Año periodo a pagar: El año que corresponda el cálculo de la monetización</w:t>
            </w:r>
            <w:r w:rsidR="001C0C04" w:rsidRPr="00435E87">
              <w:rPr>
                <w:rFonts w:ascii="Verdana" w:eastAsia="Times New Roman" w:hAnsi="Verdana" w:cs="Times New Roman"/>
                <w:sz w:val="20"/>
                <w:szCs w:val="20"/>
                <w:lang w:eastAsia="es-CO"/>
              </w:rPr>
              <w:br/>
            </w:r>
            <w:r w:rsidR="001C0C04" w:rsidRPr="00435E87">
              <w:rPr>
                <w:rFonts w:ascii="Verdana" w:eastAsia="Times New Roman" w:hAnsi="Verdana" w:cs="Times New Roman"/>
                <w:sz w:val="20"/>
                <w:szCs w:val="20"/>
                <w:lang w:eastAsia="es-CO"/>
              </w:rPr>
              <w:br/>
              <w:t>- Valor del pago: El valor de la monetización que corresponda para ese mes.</w:t>
            </w:r>
            <w:r w:rsidR="001C0C04" w:rsidRPr="00435E87">
              <w:rPr>
                <w:rFonts w:ascii="Verdana" w:eastAsia="Times New Roman" w:hAnsi="Verdana" w:cs="Times New Roman"/>
                <w:sz w:val="20"/>
                <w:szCs w:val="20"/>
                <w:lang w:eastAsia="es-CO"/>
              </w:rPr>
              <w:br/>
            </w:r>
            <w:r w:rsidR="001C0C04" w:rsidRPr="00435E87">
              <w:rPr>
                <w:rFonts w:ascii="Verdana" w:eastAsia="Times New Roman" w:hAnsi="Verdana" w:cs="Times New Roman"/>
                <w:sz w:val="20"/>
                <w:szCs w:val="20"/>
                <w:lang w:eastAsia="es-CO"/>
              </w:rPr>
              <w:br/>
              <w:t>Una vez la Tesorería de la Universidad realiza el pago, envía el comprobante Por correo electrónico el cual se debe guardar para tener el soporte de que el pago fue realizado por la cantidad correspondiente del mes a monetizar.</w:t>
            </w:r>
          </w:p>
          <w:p w:rsidR="00AA1684" w:rsidRDefault="00AA1684" w:rsidP="00AA1684">
            <w:pPr>
              <w:spacing w:after="0" w:line="240" w:lineRule="auto"/>
              <w:rPr>
                <w:rFonts w:ascii="Verdana" w:eastAsia="Times New Roman" w:hAnsi="Verdana" w:cs="Times New Roman"/>
                <w:sz w:val="20"/>
                <w:szCs w:val="20"/>
                <w:lang w:eastAsia="es-CO"/>
              </w:rPr>
            </w:pPr>
          </w:p>
          <w:p w:rsidR="00C0676E" w:rsidRDefault="00AA1684" w:rsidP="00EB4FEE">
            <w:pPr>
              <w:spacing w:after="0" w:line="240" w:lineRule="auto"/>
              <w:rPr>
                <w:rFonts w:ascii="Verdana" w:eastAsia="Times New Roman" w:hAnsi="Verdana" w:cs="Times New Roman"/>
                <w:sz w:val="20"/>
                <w:szCs w:val="20"/>
                <w:lang w:eastAsia="es-CO"/>
              </w:rPr>
            </w:pPr>
            <w:r w:rsidRPr="00AA1684">
              <w:rPr>
                <w:rFonts w:ascii="Verdana" w:eastAsia="Times New Roman" w:hAnsi="Verdana" w:cs="Times New Roman"/>
                <w:sz w:val="20"/>
                <w:szCs w:val="20"/>
                <w:lang w:eastAsia="es-CO"/>
              </w:rPr>
              <w:t>La cancelación del valor mensual por concepto de monetización de la cuota de aprendizaje deberá realizarse dentro de los primeros cinco (5) días de cada mes a través de los mecanismos de recaudo establecidos por el Servicio Nacional de Aprendizaje, S</w:t>
            </w:r>
            <w:r w:rsidR="00EB4FEE">
              <w:rPr>
                <w:rFonts w:ascii="Verdana" w:eastAsia="Times New Roman" w:hAnsi="Verdana" w:cs="Times New Roman"/>
                <w:sz w:val="20"/>
                <w:szCs w:val="20"/>
                <w:lang w:eastAsia="es-CO"/>
              </w:rPr>
              <w:t>ENA</w:t>
            </w:r>
            <w:r>
              <w:rPr>
                <w:rFonts w:ascii="Verdana" w:hAnsi="Verdana"/>
                <w:i/>
                <w:iCs/>
                <w:color w:val="111111"/>
                <w:sz w:val="21"/>
                <w:szCs w:val="21"/>
                <w:shd w:val="clear" w:color="auto" w:fill="FDFDFD"/>
              </w:rPr>
              <w:t>.</w:t>
            </w:r>
            <w:r w:rsidR="001C0C04" w:rsidRPr="00435E87">
              <w:rPr>
                <w:rFonts w:ascii="Verdana" w:eastAsia="Times New Roman" w:hAnsi="Verdana" w:cs="Times New Roman"/>
                <w:sz w:val="20"/>
                <w:szCs w:val="20"/>
                <w:lang w:eastAsia="es-CO"/>
              </w:rPr>
              <w:br/>
            </w:r>
          </w:p>
        </w:tc>
        <w:tc>
          <w:tcPr>
            <w:tcW w:w="979" w:type="pct"/>
            <w:tcBorders>
              <w:top w:val="outset" w:sz="6" w:space="0" w:color="auto"/>
              <w:left w:val="outset" w:sz="6" w:space="0" w:color="auto"/>
              <w:bottom w:val="outset" w:sz="6" w:space="0" w:color="auto"/>
              <w:right w:val="outset" w:sz="6" w:space="0" w:color="auto"/>
            </w:tcBorders>
          </w:tcPr>
          <w:p w:rsidR="00C0676E" w:rsidRDefault="00B76F95" w:rsidP="00F95BB6">
            <w:pPr>
              <w:spacing w:after="0" w:line="240" w:lineRule="auto"/>
              <w:rPr>
                <w:rFonts w:ascii="Verdana" w:eastAsia="Times New Roman" w:hAnsi="Verdana" w:cs="Times New Roman"/>
                <w:bCs/>
                <w:sz w:val="20"/>
                <w:szCs w:val="20"/>
                <w:lang w:eastAsia="es-CO"/>
              </w:rPr>
            </w:pPr>
            <w:r>
              <w:rPr>
                <w:rFonts w:ascii="Verdana" w:eastAsia="Times New Roman" w:hAnsi="Verdana" w:cs="Times New Roman"/>
                <w:bCs/>
                <w:sz w:val="20"/>
                <w:szCs w:val="20"/>
                <w:lang w:eastAsia="es-CO"/>
              </w:rPr>
              <w:lastRenderedPageBreak/>
              <w:t>Analista de Contratación</w:t>
            </w:r>
          </w:p>
        </w:tc>
        <w:tc>
          <w:tcPr>
            <w:tcW w:w="1004" w:type="pct"/>
            <w:tcBorders>
              <w:top w:val="outset" w:sz="6" w:space="0" w:color="auto"/>
              <w:left w:val="outset" w:sz="6" w:space="0" w:color="auto"/>
              <w:bottom w:val="outset" w:sz="6" w:space="0" w:color="auto"/>
              <w:right w:val="outset" w:sz="6" w:space="0" w:color="auto"/>
            </w:tcBorders>
          </w:tcPr>
          <w:p w:rsidR="00B76F95" w:rsidRDefault="00B76F95" w:rsidP="00F95BB6">
            <w:pPr>
              <w:spacing w:after="0" w:line="240" w:lineRule="auto"/>
              <w:rPr>
                <w:rFonts w:ascii="Verdana" w:eastAsia="Times New Roman" w:hAnsi="Verdana" w:cs="Times New Roman"/>
                <w:bCs/>
                <w:sz w:val="20"/>
                <w:szCs w:val="20"/>
                <w:lang w:eastAsia="es-CO"/>
              </w:rPr>
            </w:pPr>
            <w:r>
              <w:rPr>
                <w:rFonts w:ascii="Verdana" w:eastAsia="Times New Roman" w:hAnsi="Verdana" w:cs="Times New Roman"/>
                <w:bCs/>
                <w:sz w:val="20"/>
                <w:szCs w:val="20"/>
                <w:lang w:eastAsia="es-CO"/>
              </w:rPr>
              <w:t>Correo con informe de monetización mensual.</w:t>
            </w:r>
          </w:p>
          <w:p w:rsidR="00B76F95" w:rsidRDefault="00B76F95" w:rsidP="00F95BB6">
            <w:pPr>
              <w:spacing w:after="0" w:line="240" w:lineRule="auto"/>
              <w:rPr>
                <w:rFonts w:ascii="Verdana" w:eastAsia="Times New Roman" w:hAnsi="Verdana" w:cs="Times New Roman"/>
                <w:bCs/>
                <w:sz w:val="20"/>
                <w:szCs w:val="20"/>
                <w:lang w:eastAsia="es-CO"/>
              </w:rPr>
            </w:pPr>
          </w:p>
          <w:p w:rsidR="00B76F95" w:rsidRPr="00F95BB6" w:rsidRDefault="00B76F95" w:rsidP="00F95BB6">
            <w:pPr>
              <w:spacing w:after="0" w:line="240" w:lineRule="auto"/>
              <w:rPr>
                <w:rFonts w:ascii="Verdana" w:eastAsia="Times New Roman" w:hAnsi="Verdana" w:cs="Times New Roman"/>
                <w:bCs/>
                <w:sz w:val="20"/>
                <w:szCs w:val="20"/>
                <w:lang w:eastAsia="es-CO"/>
              </w:rPr>
            </w:pPr>
            <w:r>
              <w:rPr>
                <w:rFonts w:ascii="Verdana" w:eastAsia="Times New Roman" w:hAnsi="Verdana" w:cs="Times New Roman"/>
                <w:bCs/>
                <w:sz w:val="20"/>
                <w:szCs w:val="20"/>
                <w:lang w:eastAsia="es-CO"/>
              </w:rPr>
              <w:t>Memorando de pago de monetización mensual.</w:t>
            </w:r>
          </w:p>
        </w:tc>
      </w:tr>
    </w:tbl>
    <w:p w:rsidR="006238DE" w:rsidRPr="006238DE" w:rsidRDefault="006238DE" w:rsidP="005A6A7C">
      <w:pPr>
        <w:pStyle w:val="Sinespaciado"/>
        <w:rPr>
          <w:rFonts w:ascii="Verdana" w:eastAsia="Times New Roman" w:hAnsi="Verdana" w:cs="Times New Roman"/>
          <w:b/>
          <w:sz w:val="20"/>
          <w:szCs w:val="20"/>
          <w:lang w:eastAsia="es-CO"/>
        </w:rPr>
      </w:pPr>
    </w:p>
    <w:sectPr w:rsidR="006238DE" w:rsidRPr="006238DE" w:rsidSect="00A82BC7">
      <w:pgSz w:w="12240" w:h="15840"/>
      <w:pgMar w:top="1417"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8FE"/>
    <w:multiLevelType w:val="hybridMultilevel"/>
    <w:tmpl w:val="F080222E"/>
    <w:lvl w:ilvl="0" w:tplc="240A000F">
      <w:start w:val="1"/>
      <w:numFmt w:val="decimal"/>
      <w:lvlText w:val="%1."/>
      <w:lvlJc w:val="left"/>
      <w:pPr>
        <w:ind w:left="502"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F052143"/>
    <w:multiLevelType w:val="hybridMultilevel"/>
    <w:tmpl w:val="CDB07A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48716EF"/>
    <w:multiLevelType w:val="hybridMultilevel"/>
    <w:tmpl w:val="F080222E"/>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DF53EFF"/>
    <w:multiLevelType w:val="hybridMultilevel"/>
    <w:tmpl w:val="29585972"/>
    <w:lvl w:ilvl="0" w:tplc="E9AE6556">
      <w:start w:val="5"/>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04"/>
    <w:rsid w:val="001C0C04"/>
    <w:rsid w:val="00212D06"/>
    <w:rsid w:val="002F21F7"/>
    <w:rsid w:val="00311968"/>
    <w:rsid w:val="00322251"/>
    <w:rsid w:val="00365D59"/>
    <w:rsid w:val="00444531"/>
    <w:rsid w:val="005065F9"/>
    <w:rsid w:val="005375E8"/>
    <w:rsid w:val="005A6A7C"/>
    <w:rsid w:val="005B33D9"/>
    <w:rsid w:val="00616201"/>
    <w:rsid w:val="006238DE"/>
    <w:rsid w:val="006277DA"/>
    <w:rsid w:val="00635DCD"/>
    <w:rsid w:val="008C1814"/>
    <w:rsid w:val="00976D89"/>
    <w:rsid w:val="00A44F48"/>
    <w:rsid w:val="00A82BC7"/>
    <w:rsid w:val="00AA1684"/>
    <w:rsid w:val="00B17771"/>
    <w:rsid w:val="00B76F95"/>
    <w:rsid w:val="00B8212E"/>
    <w:rsid w:val="00C0676E"/>
    <w:rsid w:val="00CD361F"/>
    <w:rsid w:val="00DA6C04"/>
    <w:rsid w:val="00DB69C2"/>
    <w:rsid w:val="00E9120D"/>
    <w:rsid w:val="00EB4FEE"/>
    <w:rsid w:val="00F75426"/>
    <w:rsid w:val="00F95BB6"/>
    <w:rsid w:val="00FB20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6C04"/>
    <w:pPr>
      <w:ind w:left="720"/>
      <w:contextualSpacing/>
    </w:pPr>
  </w:style>
  <w:style w:type="paragraph" w:styleId="Sinespaciado">
    <w:name w:val="No Spacing"/>
    <w:uiPriority w:val="1"/>
    <w:qFormat/>
    <w:rsid w:val="00DA6C04"/>
    <w:pPr>
      <w:spacing w:after="0" w:line="240" w:lineRule="auto"/>
    </w:pPr>
  </w:style>
  <w:style w:type="character" w:styleId="Hipervnculo">
    <w:name w:val="Hyperlink"/>
    <w:basedOn w:val="Fuentedeprrafopredeter"/>
    <w:uiPriority w:val="99"/>
    <w:unhideWhenUsed/>
    <w:rsid w:val="005A6A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6C04"/>
    <w:pPr>
      <w:ind w:left="720"/>
      <w:contextualSpacing/>
    </w:pPr>
  </w:style>
  <w:style w:type="paragraph" w:styleId="Sinespaciado">
    <w:name w:val="No Spacing"/>
    <w:uiPriority w:val="1"/>
    <w:qFormat/>
    <w:rsid w:val="00DA6C04"/>
    <w:pPr>
      <w:spacing w:after="0" w:line="240" w:lineRule="auto"/>
    </w:pPr>
  </w:style>
  <w:style w:type="character" w:styleId="Hipervnculo">
    <w:name w:val="Hyperlink"/>
    <w:basedOn w:val="Fuentedeprrafopredeter"/>
    <w:uiPriority w:val="99"/>
    <w:unhideWhenUsed/>
    <w:rsid w:val="005A6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rendizaje.sena.edu.co"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caprendizaje.sena.edu.co"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prendizaje.sena.edu.co"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40D64687595DE42BFE06337D578EA09" ma:contentTypeVersion="1" ma:contentTypeDescription="Crear nuevo documento." ma:contentTypeScope="" ma:versionID="220d8b669b6e1509a5d9da4e25d9439f">
  <xsd:schema xmlns:xsd="http://www.w3.org/2001/XMLSchema" xmlns:xs="http://www.w3.org/2001/XMLSchema" xmlns:p="http://schemas.microsoft.com/office/2006/metadata/properties" xmlns:ns1="http://schemas.microsoft.com/sharepoint/v3" targetNamespace="http://schemas.microsoft.com/office/2006/metadata/properties" ma:root="true" ma:fieldsID="6e802e10b1a5f1b8ba27729af0405d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4D04AC-7D9E-4B7F-9B49-FC5DB1A00ACF}"/>
</file>

<file path=customXml/itemProps2.xml><?xml version="1.0" encoding="utf-8"?>
<ds:datastoreItem xmlns:ds="http://schemas.openxmlformats.org/officeDocument/2006/customXml" ds:itemID="{91287673-7966-40F5-AE3D-18434687222E}"/>
</file>

<file path=customXml/itemProps3.xml><?xml version="1.0" encoding="utf-8"?>
<ds:datastoreItem xmlns:ds="http://schemas.openxmlformats.org/officeDocument/2006/customXml" ds:itemID="{549D6645-6F21-456E-AAAE-9F544D0BF0F9}"/>
</file>

<file path=docProps/app.xml><?xml version="1.0" encoding="utf-8"?>
<Properties xmlns="http://schemas.openxmlformats.org/officeDocument/2006/extended-properties" xmlns:vt="http://schemas.openxmlformats.org/officeDocument/2006/docPropsVTypes">
  <Template>Normal</Template>
  <TotalTime>8</TotalTime>
  <Pages>7</Pages>
  <Words>1677</Words>
  <Characters>9225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Santiago Acevedo Alvarez</dc:creator>
  <cp:lastModifiedBy>Maria Cecilia Posada Marin</cp:lastModifiedBy>
  <cp:revision>2</cp:revision>
  <dcterms:created xsi:type="dcterms:W3CDTF">2015-11-18T13:59:00Z</dcterms:created>
  <dcterms:modified xsi:type="dcterms:W3CDTF">2015-11-18T13:59:00Z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0x010100740D64687595DE42BFE06337D578EA09</vt:lpwstr>
  </property>
  <property fmtid="{D5CDD505-2E9C-101B-9397-08002B2CF9AE}" pid="3" name="Order">
    <vt:r8>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